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ECDFE5" w14:textId="503BA82A" w:rsidR="0018637C" w:rsidRPr="002B124A" w:rsidRDefault="008A6B58" w:rsidP="00304135">
      <w:pPr>
        <w:spacing w:line="276" w:lineRule="auto"/>
        <w:rPr>
          <w:color w:val="FF0000"/>
          <w:sz w:val="24"/>
        </w:rPr>
      </w:pPr>
      <w:r w:rsidRPr="002B124A">
        <w:rPr>
          <w:noProof/>
          <w:color w:val="FF0000"/>
          <w:sz w:val="24"/>
        </w:rPr>
        <mc:AlternateContent>
          <mc:Choice Requires="wps">
            <w:drawing>
              <wp:anchor distT="0" distB="0" distL="114300" distR="114300" simplePos="0" relativeHeight="251658240" behindDoc="0" locked="0" layoutInCell="1" allowOverlap="1" wp14:anchorId="1BAF441A" wp14:editId="527F512B">
                <wp:simplePos x="0" y="0"/>
                <wp:positionH relativeFrom="column">
                  <wp:posOffset>690880</wp:posOffset>
                </wp:positionH>
                <wp:positionV relativeFrom="paragraph">
                  <wp:posOffset>-3250565</wp:posOffset>
                </wp:positionV>
                <wp:extent cx="6486525" cy="2524125"/>
                <wp:effectExtent l="0" t="0" r="9525" b="9525"/>
                <wp:wrapNone/>
                <wp:docPr id="32" name="Cuadro de texto 32"/>
                <wp:cNvGraphicFramePr/>
                <a:graphic xmlns:a="http://schemas.openxmlformats.org/drawingml/2006/main">
                  <a:graphicData uri="http://schemas.microsoft.com/office/word/2010/wordprocessingShape">
                    <wps:wsp>
                      <wps:cNvSpPr txBox="1"/>
                      <wps:spPr>
                        <a:xfrm>
                          <a:off x="0" y="0"/>
                          <a:ext cx="6486525" cy="2524125"/>
                        </a:xfrm>
                        <a:prstGeom prst="rect">
                          <a:avLst/>
                        </a:prstGeom>
                        <a:solidFill>
                          <a:schemeClr val="lt1"/>
                        </a:solidFill>
                        <a:ln w="6350">
                          <a:noFill/>
                        </a:ln>
                      </wps:spPr>
                      <wps:txbx>
                        <w:txbxContent>
                          <w:p w14:paraId="62721ADD" w14:textId="4C0EF827" w:rsidR="008B07E5" w:rsidRPr="00CC28C3" w:rsidRDefault="008B07E5" w:rsidP="008A6B58">
                            <w:pPr>
                              <w:spacing w:line="276" w:lineRule="auto"/>
                              <w:ind w:right="1273"/>
                              <w:rPr>
                                <w:b/>
                                <w:bCs/>
                                <w:color w:val="002060"/>
                                <w:sz w:val="40"/>
                                <w:szCs w:val="40"/>
                              </w:rPr>
                            </w:pPr>
                            <w:r w:rsidRPr="00CC28C3">
                              <w:rPr>
                                <w:b/>
                                <w:bCs/>
                                <w:color w:val="002060"/>
                                <w:sz w:val="40"/>
                                <w:szCs w:val="40"/>
                              </w:rPr>
                              <w:t xml:space="preserve">PLAN </w:t>
                            </w:r>
                            <w:r>
                              <w:rPr>
                                <w:b/>
                                <w:bCs/>
                                <w:color w:val="002060"/>
                                <w:sz w:val="40"/>
                                <w:szCs w:val="40"/>
                              </w:rPr>
                              <w:t>DE GESTIÓN DEL</w:t>
                            </w:r>
                            <w:r w:rsidRPr="00CC28C3">
                              <w:rPr>
                                <w:b/>
                                <w:bCs/>
                                <w:color w:val="002060"/>
                                <w:sz w:val="40"/>
                                <w:szCs w:val="40"/>
                              </w:rPr>
                              <w:t xml:space="preserve"> PROCESO DE </w:t>
                            </w:r>
                            <w:r>
                              <w:rPr>
                                <w:b/>
                                <w:bCs/>
                                <w:color w:val="002060"/>
                                <w:sz w:val="40"/>
                                <w:szCs w:val="40"/>
                              </w:rPr>
                              <w:t xml:space="preserve">FORMACIÓN Y/O </w:t>
                            </w:r>
                            <w:r w:rsidRPr="00CC28C3">
                              <w:rPr>
                                <w:b/>
                                <w:bCs/>
                                <w:color w:val="002060"/>
                                <w:sz w:val="40"/>
                                <w:szCs w:val="40"/>
                              </w:rPr>
                              <w:t xml:space="preserve">ACTUALIZACIÓN CATASTRAL CON ENFOQUE MULTIPROPÓSITO DEL MUNICIPIO DE </w:t>
                            </w:r>
                            <w:r w:rsidRPr="00014143">
                              <w:rPr>
                                <w:b/>
                                <w:bCs/>
                                <w:color w:val="002060"/>
                                <w:sz w:val="40"/>
                                <w:szCs w:val="40"/>
                                <w:highlight w:val="yellow"/>
                              </w:rPr>
                              <w:t>XXXXXX</w:t>
                            </w:r>
                            <w:r>
                              <w:rPr>
                                <w:b/>
                                <w:bCs/>
                                <w:color w:val="002060"/>
                                <w:sz w:val="40"/>
                                <w:szCs w:val="40"/>
                              </w:rPr>
                              <w:t xml:space="preserve"> </w:t>
                            </w:r>
                          </w:p>
                          <w:p w14:paraId="3A6CC9D8" w14:textId="2EDFF706" w:rsidR="008B07E5" w:rsidRPr="00CC28C3" w:rsidRDefault="008B07E5" w:rsidP="008A6B58">
                            <w:pPr>
                              <w:spacing w:line="276" w:lineRule="auto"/>
                              <w:ind w:right="1273"/>
                              <w:rPr>
                                <w:b/>
                                <w:bCs/>
                                <w:color w:val="002060"/>
                                <w:sz w:val="40"/>
                                <w:szCs w:val="40"/>
                              </w:rPr>
                            </w:pPr>
                            <w:r>
                              <w:rPr>
                                <w:b/>
                                <w:bCs/>
                                <w:color w:val="002060"/>
                                <w:sz w:val="40"/>
                                <w:szCs w:val="40"/>
                              </w:rPr>
                              <w:t>Versión 1</w:t>
                            </w:r>
                            <w:r w:rsidRPr="00CC28C3">
                              <w:rPr>
                                <w:b/>
                                <w:bCs/>
                                <w:color w:val="002060"/>
                                <w:sz w:val="40"/>
                                <w:szCs w:val="40"/>
                              </w:rPr>
                              <w:t xml:space="preserve">. </w:t>
                            </w:r>
                          </w:p>
                          <w:p w14:paraId="494AA15E" w14:textId="77777777" w:rsidR="008B07E5" w:rsidRDefault="008B07E5" w:rsidP="008A6B58">
                            <w:pPr>
                              <w:spacing w:line="276" w:lineRule="auto"/>
                              <w:ind w:right="1273"/>
                              <w:rPr>
                                <w:b/>
                                <w:bCs/>
                                <w:color w:val="7F7F7F" w:themeColor="text1" w:themeTint="80"/>
                                <w:sz w:val="40"/>
                                <w:szCs w:val="40"/>
                              </w:rPr>
                            </w:pPr>
                          </w:p>
                          <w:p w14:paraId="5330411A" w14:textId="72A19577" w:rsidR="008B07E5" w:rsidRDefault="008B07E5" w:rsidP="008A6B58">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14:paraId="7D3E601A" w14:textId="77777777" w:rsidR="008B07E5" w:rsidRDefault="008B07E5" w:rsidP="008A6B58">
                            <w:pPr>
                              <w:spacing w:line="276" w:lineRule="auto"/>
                              <w:ind w:left="1560"/>
                              <w:rPr>
                                <w:b/>
                                <w:bCs/>
                                <w:color w:val="7F7F7F" w:themeColor="text1" w:themeTint="80"/>
                                <w:sz w:val="40"/>
                                <w:szCs w:val="40"/>
                              </w:rPr>
                            </w:pPr>
                          </w:p>
                          <w:p w14:paraId="2FFF7564" w14:textId="77777777" w:rsidR="008B07E5" w:rsidRDefault="008B07E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F441A" id="_x0000_t202" coordsize="21600,21600" o:spt="202" path="m,l,21600r21600,l21600,xe">
                <v:stroke joinstyle="miter"/>
                <v:path gradientshapeok="t" o:connecttype="rect"/>
              </v:shapetype>
              <v:shape id="Cuadro de texto 32" o:spid="_x0000_s1026" type="#_x0000_t202" style="position:absolute;left:0;text-align:left;margin-left:54.4pt;margin-top:-255.95pt;width:510.75pt;height:19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" fillcolor="white [3201]" stroked="f" strokeweight=".5pt">
                <v:textbox>
                  <w:txbxContent>
                    <w:p w14:paraId="62721ADD" w14:textId="4C0EF827" w:rsidR="008B07E5" w:rsidRPr="00CC28C3" w:rsidRDefault="008B07E5" w:rsidP="008A6B58">
                      <w:pPr>
                        <w:spacing w:line="276" w:lineRule="auto"/>
                        <w:ind w:right="1273"/>
                        <w:rPr>
                          <w:b/>
                          <w:bCs/>
                          <w:color w:val="002060"/>
                          <w:sz w:val="40"/>
                          <w:szCs w:val="40"/>
                        </w:rPr>
                      </w:pPr>
                      <w:r w:rsidRPr="00CC28C3">
                        <w:rPr>
                          <w:b/>
                          <w:bCs/>
                          <w:color w:val="002060"/>
                          <w:sz w:val="40"/>
                          <w:szCs w:val="40"/>
                        </w:rPr>
                        <w:t xml:space="preserve">PLAN </w:t>
                      </w:r>
                      <w:r>
                        <w:rPr>
                          <w:b/>
                          <w:bCs/>
                          <w:color w:val="002060"/>
                          <w:sz w:val="40"/>
                          <w:szCs w:val="40"/>
                        </w:rPr>
                        <w:t>DE GESTIÓN DEL</w:t>
                      </w:r>
                      <w:r w:rsidRPr="00CC28C3">
                        <w:rPr>
                          <w:b/>
                          <w:bCs/>
                          <w:color w:val="002060"/>
                          <w:sz w:val="40"/>
                          <w:szCs w:val="40"/>
                        </w:rPr>
                        <w:t xml:space="preserve"> PROCESO DE </w:t>
                      </w:r>
                      <w:r>
                        <w:rPr>
                          <w:b/>
                          <w:bCs/>
                          <w:color w:val="002060"/>
                          <w:sz w:val="40"/>
                          <w:szCs w:val="40"/>
                        </w:rPr>
                        <w:t xml:space="preserve">FORMACIÓN Y/O </w:t>
                      </w:r>
                      <w:r w:rsidRPr="00CC28C3">
                        <w:rPr>
                          <w:b/>
                          <w:bCs/>
                          <w:color w:val="002060"/>
                          <w:sz w:val="40"/>
                          <w:szCs w:val="40"/>
                        </w:rPr>
                        <w:t xml:space="preserve">ACTUALIZACIÓN CATASTRAL CON ENFOQUE MULTIPROPÓSITO DEL MUNICIPIO DE </w:t>
                      </w:r>
                      <w:r w:rsidRPr="00014143">
                        <w:rPr>
                          <w:b/>
                          <w:bCs/>
                          <w:color w:val="002060"/>
                          <w:sz w:val="40"/>
                          <w:szCs w:val="40"/>
                          <w:highlight w:val="yellow"/>
                        </w:rPr>
                        <w:t>XXXXXX</w:t>
                      </w:r>
                      <w:r>
                        <w:rPr>
                          <w:b/>
                          <w:bCs/>
                          <w:color w:val="002060"/>
                          <w:sz w:val="40"/>
                          <w:szCs w:val="40"/>
                        </w:rPr>
                        <w:t xml:space="preserve"> </w:t>
                      </w:r>
                    </w:p>
                    <w:p w14:paraId="3A6CC9D8" w14:textId="2EDFF706" w:rsidR="008B07E5" w:rsidRPr="00CC28C3" w:rsidRDefault="008B07E5" w:rsidP="008A6B58">
                      <w:pPr>
                        <w:spacing w:line="276" w:lineRule="auto"/>
                        <w:ind w:right="1273"/>
                        <w:rPr>
                          <w:b/>
                          <w:bCs/>
                          <w:color w:val="002060"/>
                          <w:sz w:val="40"/>
                          <w:szCs w:val="40"/>
                        </w:rPr>
                      </w:pPr>
                      <w:r>
                        <w:rPr>
                          <w:b/>
                          <w:bCs/>
                          <w:color w:val="002060"/>
                          <w:sz w:val="40"/>
                          <w:szCs w:val="40"/>
                        </w:rPr>
                        <w:t>Versión 1</w:t>
                      </w:r>
                      <w:r w:rsidRPr="00CC28C3">
                        <w:rPr>
                          <w:b/>
                          <w:bCs/>
                          <w:color w:val="002060"/>
                          <w:sz w:val="40"/>
                          <w:szCs w:val="40"/>
                        </w:rPr>
                        <w:t xml:space="preserve">. </w:t>
                      </w:r>
                    </w:p>
                    <w:p w14:paraId="494AA15E" w14:textId="77777777" w:rsidR="008B07E5" w:rsidRDefault="008B07E5" w:rsidP="008A6B58">
                      <w:pPr>
                        <w:spacing w:line="276" w:lineRule="auto"/>
                        <w:ind w:right="1273"/>
                        <w:rPr>
                          <w:b/>
                          <w:bCs/>
                          <w:color w:val="7F7F7F" w:themeColor="text1" w:themeTint="80"/>
                          <w:sz w:val="40"/>
                          <w:szCs w:val="40"/>
                        </w:rPr>
                      </w:pPr>
                    </w:p>
                    <w:p w14:paraId="5330411A" w14:textId="72A19577" w:rsidR="008B07E5" w:rsidRDefault="008B07E5" w:rsidP="008A6B58">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14:paraId="7D3E601A" w14:textId="77777777" w:rsidR="008B07E5" w:rsidRDefault="008B07E5" w:rsidP="008A6B58">
                      <w:pPr>
                        <w:spacing w:line="276" w:lineRule="auto"/>
                        <w:ind w:left="1560"/>
                        <w:rPr>
                          <w:b/>
                          <w:bCs/>
                          <w:color w:val="7F7F7F" w:themeColor="text1" w:themeTint="80"/>
                          <w:sz w:val="40"/>
                          <w:szCs w:val="40"/>
                        </w:rPr>
                      </w:pPr>
                    </w:p>
                    <w:p w14:paraId="2FFF7564" w14:textId="77777777" w:rsidR="008B07E5" w:rsidRDefault="008B07E5"/>
                  </w:txbxContent>
                </v:textbox>
              </v:shape>
            </w:pict>
          </mc:Fallback>
        </mc:AlternateContent>
      </w:r>
    </w:p>
    <w:p w14:paraId="0B6ED0ED" w14:textId="77777777" w:rsidR="0018637C" w:rsidRPr="002B124A" w:rsidRDefault="0018637C" w:rsidP="00304135">
      <w:pPr>
        <w:spacing w:line="276" w:lineRule="auto"/>
        <w:rPr>
          <w:color w:val="FF0000"/>
          <w:sz w:val="24"/>
        </w:rPr>
        <w:sectPr w:rsidR="0018637C" w:rsidRPr="002B124A" w:rsidSect="00557991">
          <w:headerReference w:type="default" r:id="rId11"/>
          <w:footerReference w:type="default" r:id="rId12"/>
          <w:headerReference w:type="first" r:id="rId13"/>
          <w:footerReference w:type="first" r:id="rId14"/>
          <w:pgSz w:w="12240" w:h="15840" w:code="1"/>
          <w:pgMar w:top="227" w:right="900" w:bottom="170" w:left="142" w:header="709" w:footer="709" w:gutter="0"/>
          <w:cols w:space="708"/>
          <w:vAlign w:val="bottom"/>
          <w:titlePg/>
          <w:docGrid w:linePitch="360"/>
        </w:sectPr>
      </w:pPr>
    </w:p>
    <w:sdt>
      <w:sdtPr>
        <w:rPr>
          <w:rFonts w:eastAsiaTheme="minorEastAsia"/>
          <w:lang w:val="es-ES" w:eastAsia="en-US"/>
        </w:rPr>
        <w:id w:val="1817143046"/>
        <w:docPartObj>
          <w:docPartGallery w:val="Table of Contents"/>
          <w:docPartUnique/>
        </w:docPartObj>
      </w:sdtPr>
      <w:sdtEndPr>
        <w:rPr>
          <w:lang w:eastAsia="es-CO"/>
        </w:rPr>
      </w:sdtEndPr>
      <w:sdtContent>
        <w:p w14:paraId="73196621" w14:textId="0EFD8043" w:rsidR="001F1A2B" w:rsidRPr="00092DE2" w:rsidRDefault="001F1A2B" w:rsidP="006E31F6">
          <w:pPr>
            <w:jc w:val="center"/>
            <w:rPr>
              <w:rFonts w:cs="Arial"/>
              <w:bCs/>
              <w:szCs w:val="22"/>
              <w:lang w:eastAsia="en-US"/>
            </w:rPr>
          </w:pPr>
        </w:p>
        <w:p w14:paraId="306FE345" w14:textId="77777777" w:rsidR="001F1A2B" w:rsidRPr="00092DE2" w:rsidRDefault="001F1A2B" w:rsidP="001F1A2B">
          <w:pPr>
            <w:suppressAutoHyphens/>
            <w:spacing w:line="360" w:lineRule="auto"/>
            <w:jc w:val="center"/>
            <w:rPr>
              <w:rFonts w:cs="Arial"/>
              <w:szCs w:val="22"/>
              <w:lang w:eastAsia="en-US"/>
            </w:rPr>
          </w:pPr>
        </w:p>
        <w:p w14:paraId="4F6E9B77" w14:textId="77777777" w:rsidR="001F1A2B" w:rsidRPr="00092DE2" w:rsidRDefault="001F1A2B" w:rsidP="001F1A2B">
          <w:pPr>
            <w:suppressAutoHyphens/>
            <w:spacing w:line="360" w:lineRule="auto"/>
            <w:jc w:val="center"/>
            <w:rPr>
              <w:rFonts w:cs="Arial"/>
              <w:szCs w:val="22"/>
              <w:lang w:eastAsia="en-US"/>
            </w:rPr>
          </w:pPr>
          <w:r w:rsidRPr="00092DE2">
            <w:rPr>
              <w:rFonts w:cs="Arial"/>
              <w:szCs w:val="22"/>
              <w:lang w:eastAsia="en-US"/>
            </w:rPr>
            <w:t>CONTROL DE VERSIONES</w:t>
          </w:r>
        </w:p>
        <w:p w14:paraId="614F166B" w14:textId="77777777" w:rsidR="001F1A2B" w:rsidRPr="00092DE2" w:rsidRDefault="001F1A2B" w:rsidP="001F1A2B">
          <w:pPr>
            <w:suppressAutoHyphens/>
            <w:spacing w:line="360" w:lineRule="auto"/>
            <w:rPr>
              <w:rFonts w:cs="Arial"/>
              <w:szCs w:val="22"/>
              <w:lang w:eastAsia="en-US"/>
            </w:rPr>
          </w:pPr>
        </w:p>
        <w:tbl>
          <w:tblPr>
            <w:tblStyle w:val="Tabladelista5oscura-nfasis5"/>
            <w:tblW w:w="8584" w:type="dxa"/>
            <w:tblLayout w:type="fixed"/>
            <w:tblLook w:val="0000" w:firstRow="0" w:lastRow="0" w:firstColumn="0" w:lastColumn="0" w:noHBand="0" w:noVBand="0"/>
          </w:tblPr>
          <w:tblGrid>
            <w:gridCol w:w="1469"/>
            <w:gridCol w:w="1035"/>
            <w:gridCol w:w="3510"/>
            <w:gridCol w:w="2570"/>
          </w:tblGrid>
          <w:tr w:rsidR="001F1A2B" w:rsidRPr="00092DE2" w14:paraId="22243422" w14:textId="77777777" w:rsidTr="009D2F50">
            <w:trPr>
              <w:cnfStyle w:val="000000100000" w:firstRow="0" w:lastRow="0" w:firstColumn="0" w:lastColumn="0" w:oddVBand="0" w:evenVBand="0" w:oddHBand="1" w:evenHBand="0" w:firstRowFirstColumn="0" w:firstRowLastColumn="0" w:lastRowFirstColumn="0" w:lastRowLastColumn="0"/>
              <w:trHeight w:val="620"/>
            </w:trPr>
            <w:tc>
              <w:tcPr>
                <w:cnfStyle w:val="000010000000" w:firstRow="0" w:lastRow="0" w:firstColumn="0" w:lastColumn="0" w:oddVBand="1" w:evenVBand="0" w:oddHBand="0" w:evenHBand="0" w:firstRowFirstColumn="0" w:firstRowLastColumn="0" w:lastRowFirstColumn="0" w:lastRowLastColumn="0"/>
                <w:tcW w:w="1469" w:type="dxa"/>
                <w:vAlign w:val="center"/>
              </w:tcPr>
              <w:p w14:paraId="321C002E" w14:textId="77777777" w:rsidR="001F1A2B" w:rsidRPr="00092DE2" w:rsidRDefault="001F1A2B" w:rsidP="009D2F50">
                <w:pPr>
                  <w:suppressAutoHyphens/>
                  <w:spacing w:line="360" w:lineRule="auto"/>
                  <w:jc w:val="center"/>
                  <w:rPr>
                    <w:rFonts w:eastAsiaTheme="minorEastAsia" w:cs="Arial"/>
                    <w:color w:val="auto"/>
                    <w:szCs w:val="22"/>
                    <w:lang w:eastAsia="en-US"/>
                  </w:rPr>
                </w:pPr>
                <w:r w:rsidRPr="00092DE2">
                  <w:rPr>
                    <w:rFonts w:cs="Arial"/>
                    <w:color w:val="auto"/>
                    <w:szCs w:val="22"/>
                    <w:lang w:eastAsia="en-US"/>
                  </w:rPr>
                  <w:t>Fecha</w:t>
                </w:r>
              </w:p>
            </w:tc>
            <w:tc>
              <w:tcPr>
                <w:cnfStyle w:val="000001000000" w:firstRow="0" w:lastRow="0" w:firstColumn="0" w:lastColumn="0" w:oddVBand="0" w:evenVBand="1" w:oddHBand="0" w:evenHBand="0" w:firstRowFirstColumn="0" w:firstRowLastColumn="0" w:lastRowFirstColumn="0" w:lastRowLastColumn="0"/>
                <w:tcW w:w="1035" w:type="dxa"/>
                <w:vAlign w:val="center"/>
              </w:tcPr>
              <w:p w14:paraId="773FC178" w14:textId="77777777" w:rsidR="001F1A2B" w:rsidRPr="00092DE2" w:rsidRDefault="001F1A2B" w:rsidP="009D2F50">
                <w:pPr>
                  <w:suppressAutoHyphens/>
                  <w:spacing w:line="360" w:lineRule="auto"/>
                  <w:jc w:val="center"/>
                  <w:rPr>
                    <w:rFonts w:eastAsiaTheme="minorEastAsia" w:cs="Arial"/>
                    <w:color w:val="auto"/>
                    <w:szCs w:val="22"/>
                    <w:lang w:eastAsia="en-US"/>
                  </w:rPr>
                </w:pPr>
                <w:r w:rsidRPr="00092DE2">
                  <w:rPr>
                    <w:rFonts w:cs="Arial"/>
                    <w:color w:val="auto"/>
                    <w:szCs w:val="22"/>
                    <w:lang w:eastAsia="en-US"/>
                  </w:rPr>
                  <w:t>Versión</w:t>
                </w:r>
              </w:p>
            </w:tc>
            <w:tc>
              <w:tcPr>
                <w:cnfStyle w:val="000010000000" w:firstRow="0" w:lastRow="0" w:firstColumn="0" w:lastColumn="0" w:oddVBand="1" w:evenVBand="0" w:oddHBand="0" w:evenHBand="0" w:firstRowFirstColumn="0" w:firstRowLastColumn="0" w:lastRowFirstColumn="0" w:lastRowLastColumn="0"/>
                <w:tcW w:w="3510" w:type="dxa"/>
                <w:tcBorders>
                  <w:right w:val="single" w:sz="8" w:space="0" w:color="FFFFFF" w:themeColor="background1"/>
                </w:tcBorders>
                <w:vAlign w:val="center"/>
              </w:tcPr>
              <w:p w14:paraId="63EE13D9" w14:textId="77777777" w:rsidR="001F1A2B" w:rsidRPr="00092DE2" w:rsidRDefault="001F1A2B" w:rsidP="009D2F50">
                <w:pPr>
                  <w:suppressAutoHyphens/>
                  <w:spacing w:line="360" w:lineRule="auto"/>
                  <w:jc w:val="center"/>
                  <w:rPr>
                    <w:rFonts w:eastAsiaTheme="minorEastAsia" w:cs="Arial"/>
                    <w:color w:val="auto"/>
                    <w:szCs w:val="22"/>
                    <w:lang w:eastAsia="en-US"/>
                  </w:rPr>
                </w:pPr>
                <w:r w:rsidRPr="00092DE2">
                  <w:rPr>
                    <w:rFonts w:cs="Arial"/>
                    <w:color w:val="auto"/>
                    <w:szCs w:val="22"/>
                    <w:lang w:eastAsia="en-US"/>
                  </w:rPr>
                  <w:t>Autor</w:t>
                </w:r>
              </w:p>
            </w:tc>
            <w:tc>
              <w:tcPr>
                <w:cnfStyle w:val="000001000000" w:firstRow="0" w:lastRow="0" w:firstColumn="0" w:lastColumn="0" w:oddVBand="0" w:evenVBand="1" w:oddHBand="0" w:evenHBand="0" w:firstRowFirstColumn="0" w:firstRowLastColumn="0" w:lastRowFirstColumn="0" w:lastRowLastColumn="0"/>
                <w:tcW w:w="2570" w:type="dxa"/>
                <w:tcBorders>
                  <w:left w:val="single" w:sz="8" w:space="0" w:color="FFFFFF" w:themeColor="background1"/>
                </w:tcBorders>
                <w:vAlign w:val="center"/>
              </w:tcPr>
              <w:p w14:paraId="3F7C6464" w14:textId="77777777" w:rsidR="001F1A2B" w:rsidRPr="00092DE2" w:rsidRDefault="001F1A2B" w:rsidP="009D2F50">
                <w:pPr>
                  <w:suppressAutoHyphens/>
                  <w:spacing w:line="360" w:lineRule="auto"/>
                  <w:jc w:val="center"/>
                  <w:rPr>
                    <w:rFonts w:eastAsiaTheme="minorEastAsia" w:cs="Arial"/>
                    <w:color w:val="auto"/>
                    <w:szCs w:val="22"/>
                    <w:lang w:eastAsia="en-US"/>
                  </w:rPr>
                </w:pPr>
                <w:r w:rsidRPr="00092DE2">
                  <w:rPr>
                    <w:rFonts w:cs="Arial"/>
                    <w:color w:val="auto"/>
                    <w:szCs w:val="22"/>
                    <w:lang w:eastAsia="en-US"/>
                  </w:rPr>
                  <w:t>Descripción</w:t>
                </w:r>
              </w:p>
            </w:tc>
          </w:tr>
          <w:tr w:rsidR="001F1A2B" w:rsidRPr="00092DE2" w14:paraId="392C353E" w14:textId="77777777" w:rsidTr="009D2F50">
            <w:trPr>
              <w:trHeight w:val="640"/>
            </w:trPr>
            <w:tc>
              <w:tcPr>
                <w:cnfStyle w:val="000010000000" w:firstRow="0" w:lastRow="0" w:firstColumn="0" w:lastColumn="0" w:oddVBand="1" w:evenVBand="0" w:oddHBand="0" w:evenHBand="0" w:firstRowFirstColumn="0" w:firstRowLastColumn="0" w:lastRowFirstColumn="0" w:lastRowLastColumn="0"/>
                <w:tcW w:w="1469" w:type="dxa"/>
                <w:tcBorders>
                  <w:right w:val="single" w:sz="8" w:space="0" w:color="5B9BD5" w:themeColor="accent1"/>
                </w:tcBorders>
                <w:shd w:val="clear" w:color="auto" w:fill="auto"/>
              </w:tcPr>
              <w:p w14:paraId="7696CA7A" w14:textId="77777777" w:rsidR="001F1A2B" w:rsidRPr="00092DE2" w:rsidRDefault="001F1A2B" w:rsidP="001F1A2B">
                <w:pPr>
                  <w:suppressAutoHyphens/>
                  <w:spacing w:line="360" w:lineRule="auto"/>
                  <w:rPr>
                    <w:rFonts w:cs="Arial"/>
                    <w:color w:val="auto"/>
                    <w:szCs w:val="22"/>
                    <w:lang w:eastAsia="en-US"/>
                  </w:rPr>
                </w:pPr>
              </w:p>
              <w:p w14:paraId="769EE4A9" w14:textId="77777777" w:rsidR="009D2F50" w:rsidRPr="00092DE2" w:rsidRDefault="009D2F50" w:rsidP="001F1A2B">
                <w:pPr>
                  <w:suppressAutoHyphens/>
                  <w:spacing w:line="360" w:lineRule="auto"/>
                  <w:rPr>
                    <w:rFonts w:cs="Arial"/>
                    <w:color w:val="auto"/>
                    <w:szCs w:val="22"/>
                    <w:lang w:eastAsia="en-US"/>
                  </w:rPr>
                </w:pPr>
              </w:p>
              <w:p w14:paraId="61F0D417" w14:textId="4006986B" w:rsidR="00056DB3" w:rsidRPr="00092DE2" w:rsidRDefault="00056DB3" w:rsidP="001F1A2B">
                <w:pPr>
                  <w:suppressAutoHyphens/>
                  <w:spacing w:line="360" w:lineRule="auto"/>
                  <w:rPr>
                    <w:rFonts w:cs="Arial"/>
                    <w:color w:val="auto"/>
                    <w:szCs w:val="22"/>
                    <w:lang w:eastAsia="en-US"/>
                  </w:rPr>
                </w:pPr>
                <w:r w:rsidRPr="00092DE2">
                  <w:rPr>
                    <w:rFonts w:cs="Arial"/>
                    <w:color w:val="auto"/>
                    <w:szCs w:val="22"/>
                    <w:highlight w:val="yellow"/>
                    <w:lang w:eastAsia="en-US"/>
                  </w:rPr>
                  <w:t>XXXX-XX-XX</w:t>
                </w:r>
              </w:p>
            </w:tc>
            <w:tc>
              <w:tcPr>
                <w:cnfStyle w:val="000001000000" w:firstRow="0" w:lastRow="0" w:firstColumn="0" w:lastColumn="0" w:oddVBand="0" w:evenVBand="1" w:oddHBand="0" w:evenHBand="0" w:firstRowFirstColumn="0" w:firstRowLastColumn="0" w:lastRowFirstColumn="0" w:lastRowLastColumn="0"/>
                <w:tcW w:w="1035" w:type="dxa"/>
                <w:tcBorders>
                  <w:left w:val="single" w:sz="8" w:space="0" w:color="5B9BD5" w:themeColor="accent1"/>
                  <w:right w:val="single" w:sz="8" w:space="0" w:color="5B9BD5" w:themeColor="accent1"/>
                </w:tcBorders>
                <w:shd w:val="clear" w:color="auto" w:fill="auto"/>
              </w:tcPr>
              <w:p w14:paraId="681691B6" w14:textId="77777777" w:rsidR="001F1A2B" w:rsidRPr="00092DE2" w:rsidRDefault="001F1A2B" w:rsidP="001F1A2B">
                <w:pPr>
                  <w:suppressAutoHyphens/>
                  <w:spacing w:line="360" w:lineRule="auto"/>
                  <w:rPr>
                    <w:rFonts w:cs="Arial"/>
                    <w:color w:val="auto"/>
                    <w:szCs w:val="22"/>
                    <w:lang w:eastAsia="en-US"/>
                  </w:rPr>
                </w:pPr>
              </w:p>
              <w:p w14:paraId="7674ACC5" w14:textId="77777777" w:rsidR="00056DB3" w:rsidRPr="00092DE2" w:rsidRDefault="00056DB3" w:rsidP="001F1A2B">
                <w:pPr>
                  <w:suppressAutoHyphens/>
                  <w:spacing w:line="360" w:lineRule="auto"/>
                  <w:rPr>
                    <w:rFonts w:cs="Arial"/>
                    <w:color w:val="auto"/>
                    <w:szCs w:val="22"/>
                    <w:lang w:eastAsia="en-US"/>
                  </w:rPr>
                </w:pPr>
              </w:p>
              <w:p w14:paraId="6F056B17" w14:textId="3ABF4101" w:rsidR="00056DB3" w:rsidRPr="00092DE2" w:rsidRDefault="00056DB3" w:rsidP="00056DB3">
                <w:pPr>
                  <w:suppressAutoHyphens/>
                  <w:spacing w:line="360" w:lineRule="auto"/>
                  <w:jc w:val="center"/>
                  <w:rPr>
                    <w:rFonts w:cs="Arial"/>
                    <w:color w:val="auto"/>
                    <w:szCs w:val="22"/>
                    <w:lang w:eastAsia="en-US"/>
                  </w:rPr>
                </w:pPr>
                <w:r w:rsidRPr="00092DE2">
                  <w:rPr>
                    <w:rFonts w:cs="Arial"/>
                    <w:color w:val="auto"/>
                    <w:szCs w:val="22"/>
                    <w:highlight w:val="yellow"/>
                    <w:lang w:eastAsia="en-US"/>
                  </w:rPr>
                  <w:t>X</w:t>
                </w:r>
              </w:p>
            </w:tc>
            <w:tc>
              <w:tcPr>
                <w:cnfStyle w:val="000010000000" w:firstRow="0" w:lastRow="0" w:firstColumn="0" w:lastColumn="0" w:oddVBand="1" w:evenVBand="0" w:oddHBand="0" w:evenHBand="0" w:firstRowFirstColumn="0" w:firstRowLastColumn="0" w:lastRowFirstColumn="0" w:lastRowLastColumn="0"/>
                <w:tcW w:w="3510" w:type="dxa"/>
                <w:tcBorders>
                  <w:left w:val="single" w:sz="8" w:space="0" w:color="5B9BD5" w:themeColor="accent1"/>
                  <w:right w:val="single" w:sz="8" w:space="0" w:color="5B9BD5" w:themeColor="accent1"/>
                </w:tcBorders>
                <w:shd w:val="clear" w:color="auto" w:fill="auto"/>
              </w:tcPr>
              <w:p w14:paraId="3181213A" w14:textId="7C9BDC6C" w:rsidR="001F1A2B" w:rsidRPr="00092DE2" w:rsidRDefault="001F1A2B" w:rsidP="001F1A2B">
                <w:pPr>
                  <w:suppressAutoHyphens/>
                  <w:spacing w:line="360" w:lineRule="auto"/>
                  <w:jc w:val="center"/>
                  <w:rPr>
                    <w:rFonts w:cs="Arial"/>
                    <w:color w:val="auto"/>
                    <w:szCs w:val="22"/>
                    <w:lang w:eastAsia="en-US"/>
                  </w:rPr>
                </w:pPr>
              </w:p>
              <w:p w14:paraId="0264069C" w14:textId="499EF651" w:rsidR="006734ED" w:rsidRPr="00092DE2" w:rsidRDefault="006734ED" w:rsidP="001F1A2B">
                <w:pPr>
                  <w:suppressAutoHyphens/>
                  <w:spacing w:line="360" w:lineRule="auto"/>
                  <w:jc w:val="center"/>
                  <w:rPr>
                    <w:rFonts w:cs="Arial"/>
                    <w:color w:val="auto"/>
                    <w:szCs w:val="22"/>
                    <w:lang w:eastAsia="en-US"/>
                  </w:rPr>
                </w:pPr>
              </w:p>
              <w:p w14:paraId="2ED3D53A" w14:textId="77777777" w:rsidR="00FC428D" w:rsidRPr="00092DE2" w:rsidRDefault="00FC428D" w:rsidP="00FC428D">
                <w:pPr>
                  <w:suppressAutoHyphens/>
                  <w:spacing w:line="360" w:lineRule="auto"/>
                  <w:jc w:val="center"/>
                  <w:rPr>
                    <w:rFonts w:cs="Arial"/>
                    <w:color w:val="auto"/>
                    <w:szCs w:val="22"/>
                    <w:lang w:eastAsia="en-US"/>
                  </w:rPr>
                </w:pPr>
                <w:r w:rsidRPr="00092DE2">
                  <w:rPr>
                    <w:rFonts w:cs="Arial"/>
                    <w:color w:val="auto"/>
                    <w:szCs w:val="22"/>
                    <w:lang w:eastAsia="en-US"/>
                  </w:rPr>
                  <w:t>______________________</w:t>
                </w:r>
              </w:p>
              <w:p w14:paraId="0FA7EA57" w14:textId="77777777" w:rsidR="00FC428D" w:rsidRPr="00092DE2" w:rsidRDefault="00FC428D" w:rsidP="00FC428D">
                <w:pPr>
                  <w:suppressAutoHyphens/>
                  <w:spacing w:line="360" w:lineRule="auto"/>
                  <w:jc w:val="center"/>
                  <w:rPr>
                    <w:rFonts w:cs="Arial"/>
                    <w:color w:val="auto"/>
                    <w:szCs w:val="22"/>
                    <w:lang w:eastAsia="en-US"/>
                  </w:rPr>
                </w:pPr>
                <w:r w:rsidRPr="00092DE2">
                  <w:rPr>
                    <w:rFonts w:cs="Arial"/>
                    <w:color w:val="auto"/>
                    <w:szCs w:val="22"/>
                    <w:highlight w:val="yellow"/>
                    <w:lang w:eastAsia="en-US"/>
                  </w:rPr>
                  <w:t>Nombre Completo</w:t>
                </w:r>
              </w:p>
              <w:p w14:paraId="37D5BE08" w14:textId="77777777" w:rsidR="00FC428D" w:rsidRPr="00092DE2" w:rsidRDefault="00FC428D" w:rsidP="00FC428D">
                <w:pPr>
                  <w:suppressAutoHyphens/>
                  <w:spacing w:line="360" w:lineRule="auto"/>
                  <w:jc w:val="center"/>
                  <w:rPr>
                    <w:rFonts w:cs="Arial"/>
                    <w:color w:val="auto"/>
                    <w:szCs w:val="22"/>
                    <w:lang w:eastAsia="en-US"/>
                  </w:rPr>
                </w:pPr>
                <w:r w:rsidRPr="00092DE2">
                  <w:rPr>
                    <w:rFonts w:cs="Arial"/>
                    <w:color w:val="auto"/>
                    <w:szCs w:val="22"/>
                    <w:lang w:eastAsia="en-US"/>
                  </w:rPr>
                  <w:t>Enlace Operativo Municipal</w:t>
                </w:r>
              </w:p>
              <w:p w14:paraId="3DEA5169" w14:textId="3F822189" w:rsidR="006734ED" w:rsidRPr="00092DE2" w:rsidRDefault="006734ED" w:rsidP="001F1A2B">
                <w:pPr>
                  <w:suppressAutoHyphens/>
                  <w:spacing w:line="360" w:lineRule="auto"/>
                  <w:jc w:val="center"/>
                  <w:rPr>
                    <w:rFonts w:cs="Arial"/>
                    <w:color w:val="auto"/>
                    <w:szCs w:val="22"/>
                    <w:lang w:eastAsia="en-US"/>
                  </w:rPr>
                </w:pPr>
              </w:p>
            </w:tc>
            <w:tc>
              <w:tcPr>
                <w:cnfStyle w:val="000001000000" w:firstRow="0" w:lastRow="0" w:firstColumn="0" w:lastColumn="0" w:oddVBand="0" w:evenVBand="1" w:oddHBand="0" w:evenHBand="0" w:firstRowFirstColumn="0" w:firstRowLastColumn="0" w:lastRowFirstColumn="0" w:lastRowLastColumn="0"/>
                <w:tcW w:w="2570" w:type="dxa"/>
                <w:tcBorders>
                  <w:left w:val="single" w:sz="8" w:space="0" w:color="5B9BD5" w:themeColor="accent1"/>
                </w:tcBorders>
                <w:shd w:val="clear" w:color="auto" w:fill="auto"/>
              </w:tcPr>
              <w:p w14:paraId="1F680DA3" w14:textId="1759509C" w:rsidR="00056DB3" w:rsidRPr="00092DE2" w:rsidRDefault="00056DB3" w:rsidP="001F1A2B">
                <w:pPr>
                  <w:suppressAutoHyphens/>
                  <w:spacing w:line="360" w:lineRule="auto"/>
                  <w:jc w:val="center"/>
                  <w:rPr>
                    <w:rFonts w:eastAsiaTheme="minorEastAsia" w:cs="Arial"/>
                    <w:color w:val="auto"/>
                    <w:szCs w:val="22"/>
                    <w:lang w:eastAsia="en-US"/>
                  </w:rPr>
                </w:pPr>
              </w:p>
              <w:p w14:paraId="58762DBD" w14:textId="77777777" w:rsidR="00F95173" w:rsidRPr="00092DE2" w:rsidRDefault="00F95173" w:rsidP="001F1A2B">
                <w:pPr>
                  <w:suppressAutoHyphens/>
                  <w:spacing w:line="360" w:lineRule="auto"/>
                  <w:jc w:val="center"/>
                  <w:rPr>
                    <w:rFonts w:eastAsiaTheme="minorEastAsia" w:cs="Arial"/>
                    <w:color w:val="auto"/>
                    <w:szCs w:val="22"/>
                    <w:lang w:eastAsia="en-US"/>
                  </w:rPr>
                </w:pPr>
              </w:p>
              <w:p w14:paraId="6141ECF4" w14:textId="49EC25E2" w:rsidR="00056DB3" w:rsidRPr="00092DE2" w:rsidRDefault="00056DB3" w:rsidP="00056DB3">
                <w:pPr>
                  <w:suppressAutoHyphens/>
                  <w:spacing w:line="360" w:lineRule="auto"/>
                  <w:jc w:val="center"/>
                  <w:rPr>
                    <w:rFonts w:eastAsiaTheme="minorEastAsia" w:cs="Arial"/>
                    <w:color w:val="auto"/>
                    <w:szCs w:val="22"/>
                    <w:lang w:eastAsia="en-US"/>
                  </w:rPr>
                </w:pPr>
                <w:r w:rsidRPr="00092DE2">
                  <w:rPr>
                    <w:rFonts w:eastAsiaTheme="minorEastAsia" w:cs="Arial"/>
                    <w:color w:val="auto"/>
                    <w:szCs w:val="22"/>
                    <w:lang w:eastAsia="en-US"/>
                  </w:rPr>
                  <w:t>Se adopta como versión 1 acorde al procedimiento de Formación y/o Actualización Catastral con enfoque Multipropósito</w:t>
                </w:r>
              </w:p>
            </w:tc>
          </w:tr>
        </w:tbl>
        <w:p w14:paraId="4ADC0EE9" w14:textId="3ACFA8A0" w:rsidR="001F1A2B" w:rsidRPr="00092DE2" w:rsidRDefault="001F1A2B" w:rsidP="001F1A2B">
          <w:pPr>
            <w:suppressAutoHyphens/>
            <w:spacing w:line="360" w:lineRule="auto"/>
            <w:rPr>
              <w:rFonts w:eastAsiaTheme="minorEastAsia" w:cs="Arial"/>
              <w:szCs w:val="22"/>
              <w:lang w:eastAsia="en-US"/>
            </w:rPr>
          </w:pPr>
        </w:p>
        <w:tbl>
          <w:tblPr>
            <w:tblStyle w:val="Tabladelista5oscura-nfasis5"/>
            <w:tblW w:w="8647" w:type="dxa"/>
            <w:tblLayout w:type="fixed"/>
            <w:tblLook w:val="0000" w:firstRow="0" w:lastRow="0" w:firstColumn="0" w:lastColumn="0" w:noHBand="0" w:noVBand="0"/>
          </w:tblPr>
          <w:tblGrid>
            <w:gridCol w:w="3119"/>
            <w:gridCol w:w="2977"/>
            <w:gridCol w:w="2551"/>
          </w:tblGrid>
          <w:tr w:rsidR="001F1A2B" w:rsidRPr="00092DE2" w14:paraId="5FE3F8D5" w14:textId="77777777" w:rsidTr="4ED9D29F">
            <w:trPr>
              <w:cnfStyle w:val="000000100000" w:firstRow="0" w:lastRow="0" w:firstColumn="0" w:lastColumn="0" w:oddVBand="0" w:evenVBand="0" w:oddHBand="1" w:evenHBand="0" w:firstRowFirstColumn="0" w:firstRowLastColumn="0" w:lastRowFirstColumn="0" w:lastRowLastColumn="0"/>
              <w:trHeight w:val="715"/>
            </w:trPr>
            <w:tc>
              <w:tcPr>
                <w:cnfStyle w:val="000010000000" w:firstRow="0" w:lastRow="0" w:firstColumn="0" w:lastColumn="0" w:oddVBand="1" w:evenVBand="0" w:oddHBand="0" w:evenHBand="0" w:firstRowFirstColumn="0" w:firstRowLastColumn="0" w:lastRowFirstColumn="0" w:lastRowLastColumn="0"/>
                <w:tcW w:w="3119" w:type="dxa"/>
                <w:vAlign w:val="center"/>
              </w:tcPr>
              <w:p w14:paraId="7734CC18" w14:textId="15CE3A03" w:rsidR="009D2F50" w:rsidRPr="00092DE2" w:rsidRDefault="009D2F50" w:rsidP="009D2F50">
                <w:pPr>
                  <w:suppressAutoHyphens/>
                  <w:spacing w:line="360" w:lineRule="auto"/>
                  <w:jc w:val="center"/>
                  <w:rPr>
                    <w:rFonts w:cs="Arial"/>
                    <w:color w:val="auto"/>
                    <w:szCs w:val="22"/>
                    <w:lang w:eastAsia="en-US"/>
                  </w:rPr>
                </w:pPr>
                <w:r w:rsidRPr="00092DE2">
                  <w:rPr>
                    <w:rFonts w:cs="Arial"/>
                    <w:color w:val="auto"/>
                    <w:szCs w:val="22"/>
                    <w:lang w:eastAsia="en-US"/>
                  </w:rPr>
                  <w:t>Elaborado por</w:t>
                </w:r>
              </w:p>
            </w:tc>
            <w:tc>
              <w:tcPr>
                <w:cnfStyle w:val="000001000000" w:firstRow="0" w:lastRow="0" w:firstColumn="0" w:lastColumn="0" w:oddVBand="0" w:evenVBand="1" w:oddHBand="0" w:evenHBand="0" w:firstRowFirstColumn="0" w:firstRowLastColumn="0" w:lastRowFirstColumn="0" w:lastRowLastColumn="0"/>
                <w:tcW w:w="2977" w:type="dxa"/>
                <w:vAlign w:val="center"/>
              </w:tcPr>
              <w:p w14:paraId="3F86B18D" w14:textId="01CFE92B" w:rsidR="001F1A2B" w:rsidRPr="00092DE2" w:rsidRDefault="00056DB3" w:rsidP="00DD57CA">
                <w:pPr>
                  <w:suppressAutoHyphens/>
                  <w:spacing w:line="360" w:lineRule="auto"/>
                  <w:jc w:val="center"/>
                  <w:rPr>
                    <w:rFonts w:cs="Arial"/>
                    <w:color w:val="auto"/>
                    <w:szCs w:val="22"/>
                    <w:lang w:eastAsia="en-US"/>
                  </w:rPr>
                </w:pPr>
                <w:r w:rsidRPr="00092DE2">
                  <w:rPr>
                    <w:rFonts w:cs="Arial"/>
                    <w:color w:val="auto"/>
                    <w:szCs w:val="22"/>
                    <w:lang w:eastAsia="en-US"/>
                  </w:rPr>
                  <w:t>Revisado por</w:t>
                </w:r>
              </w:p>
            </w:tc>
            <w:tc>
              <w:tcPr>
                <w:cnfStyle w:val="000010000000" w:firstRow="0" w:lastRow="0" w:firstColumn="0" w:lastColumn="0" w:oddVBand="1" w:evenVBand="0" w:oddHBand="0" w:evenHBand="0" w:firstRowFirstColumn="0" w:firstRowLastColumn="0" w:lastRowFirstColumn="0" w:lastRowLastColumn="0"/>
                <w:tcW w:w="2551" w:type="dxa"/>
                <w:vAlign w:val="center"/>
              </w:tcPr>
              <w:p w14:paraId="2D563961" w14:textId="0D6EA068" w:rsidR="001F1A2B" w:rsidRPr="00092DE2" w:rsidRDefault="001F1A2B" w:rsidP="009D2F50">
                <w:pPr>
                  <w:suppressAutoHyphens/>
                  <w:spacing w:line="360" w:lineRule="auto"/>
                  <w:jc w:val="center"/>
                  <w:rPr>
                    <w:rFonts w:cs="Arial"/>
                    <w:color w:val="auto"/>
                    <w:szCs w:val="22"/>
                    <w:lang w:eastAsia="en-US"/>
                  </w:rPr>
                </w:pPr>
                <w:r w:rsidRPr="00092DE2">
                  <w:rPr>
                    <w:rFonts w:cs="Arial"/>
                    <w:color w:val="auto"/>
                    <w:szCs w:val="22"/>
                    <w:lang w:eastAsia="en-US"/>
                  </w:rPr>
                  <w:t>A</w:t>
                </w:r>
                <w:r w:rsidR="00DD57CA" w:rsidRPr="00092DE2">
                  <w:rPr>
                    <w:rFonts w:cs="Arial"/>
                    <w:color w:val="auto"/>
                    <w:szCs w:val="22"/>
                    <w:lang w:eastAsia="en-US"/>
                  </w:rPr>
                  <w:t>probado por</w:t>
                </w:r>
              </w:p>
            </w:tc>
          </w:tr>
          <w:tr w:rsidR="001F1A2B" w:rsidRPr="00092DE2" w14:paraId="4B62D544" w14:textId="77777777" w:rsidTr="4ED9D29F">
            <w:trPr>
              <w:trHeight w:val="300"/>
            </w:trPr>
            <w:tc>
              <w:tcPr>
                <w:cnfStyle w:val="000010000000" w:firstRow="0" w:lastRow="0" w:firstColumn="0" w:lastColumn="0" w:oddVBand="1" w:evenVBand="0" w:oddHBand="0" w:evenHBand="0" w:firstRowFirstColumn="0" w:firstRowLastColumn="0" w:lastRowFirstColumn="0" w:lastRowLastColumn="0"/>
                <w:tcW w:w="3119" w:type="dxa"/>
                <w:tcBorders>
                  <w:right w:val="single" w:sz="8" w:space="0" w:color="0070C0"/>
                </w:tcBorders>
                <w:shd w:val="clear" w:color="auto" w:fill="auto"/>
              </w:tcPr>
              <w:p w14:paraId="47CDDEDE" w14:textId="77777777" w:rsidR="001F1A2B" w:rsidRPr="00092DE2" w:rsidRDefault="001F1A2B" w:rsidP="009D2F50">
                <w:pPr>
                  <w:suppressAutoHyphens/>
                  <w:spacing w:line="360" w:lineRule="auto"/>
                  <w:jc w:val="center"/>
                  <w:rPr>
                    <w:rFonts w:cs="Arial"/>
                    <w:color w:val="auto"/>
                    <w:szCs w:val="22"/>
                    <w:lang w:eastAsia="en-US"/>
                  </w:rPr>
                </w:pPr>
              </w:p>
              <w:p w14:paraId="3FEBBC2C" w14:textId="0063CE9E" w:rsidR="001F1A2B" w:rsidRPr="00092DE2" w:rsidRDefault="001F1A2B" w:rsidP="009D2F50">
                <w:pPr>
                  <w:suppressAutoHyphens/>
                  <w:spacing w:line="360" w:lineRule="auto"/>
                  <w:jc w:val="center"/>
                  <w:rPr>
                    <w:rFonts w:cs="Arial"/>
                    <w:color w:val="auto"/>
                    <w:szCs w:val="22"/>
                    <w:lang w:eastAsia="en-US"/>
                  </w:rPr>
                </w:pPr>
              </w:p>
              <w:p w14:paraId="0FFA2EC9" w14:textId="47602F17" w:rsidR="003E7F3F" w:rsidRPr="00092DE2" w:rsidRDefault="003E7F3F" w:rsidP="009D2F50">
                <w:pPr>
                  <w:suppressAutoHyphens/>
                  <w:spacing w:line="360" w:lineRule="auto"/>
                  <w:jc w:val="center"/>
                  <w:rPr>
                    <w:rFonts w:cs="Arial"/>
                    <w:color w:val="auto"/>
                    <w:szCs w:val="22"/>
                    <w:lang w:eastAsia="en-US"/>
                  </w:rPr>
                </w:pPr>
              </w:p>
              <w:p w14:paraId="4FFB6C62" w14:textId="77777777" w:rsidR="003E7F3F" w:rsidRPr="00092DE2" w:rsidRDefault="003E7F3F" w:rsidP="009D2F50">
                <w:pPr>
                  <w:suppressAutoHyphens/>
                  <w:spacing w:line="360" w:lineRule="auto"/>
                  <w:jc w:val="center"/>
                  <w:rPr>
                    <w:rFonts w:cs="Arial"/>
                    <w:color w:val="auto"/>
                    <w:szCs w:val="22"/>
                    <w:lang w:eastAsia="en-US"/>
                  </w:rPr>
                </w:pPr>
              </w:p>
              <w:p w14:paraId="7D7EC545" w14:textId="77777777" w:rsidR="003E7F3F" w:rsidRPr="00092DE2" w:rsidRDefault="003E7F3F" w:rsidP="003E7F3F">
                <w:pPr>
                  <w:suppressAutoHyphens/>
                  <w:spacing w:line="360" w:lineRule="auto"/>
                  <w:jc w:val="center"/>
                  <w:rPr>
                    <w:rFonts w:cs="Arial"/>
                    <w:color w:val="auto"/>
                    <w:szCs w:val="22"/>
                    <w:lang w:eastAsia="en-US"/>
                  </w:rPr>
                </w:pPr>
                <w:r w:rsidRPr="00092DE2">
                  <w:rPr>
                    <w:rFonts w:cs="Arial"/>
                    <w:color w:val="auto"/>
                    <w:szCs w:val="22"/>
                    <w:lang w:eastAsia="en-US"/>
                  </w:rPr>
                  <w:t>______________________</w:t>
                </w:r>
              </w:p>
              <w:p w14:paraId="0362D5FE" w14:textId="4830D111" w:rsidR="003E7F3F" w:rsidRPr="00092DE2" w:rsidRDefault="00F726E1" w:rsidP="003E7F3F">
                <w:pPr>
                  <w:suppressAutoHyphens/>
                  <w:spacing w:line="360" w:lineRule="auto"/>
                  <w:jc w:val="center"/>
                  <w:rPr>
                    <w:rFonts w:cs="Arial"/>
                    <w:color w:val="auto"/>
                    <w:szCs w:val="22"/>
                    <w:lang w:eastAsia="en-US"/>
                  </w:rPr>
                </w:pPr>
                <w:r w:rsidRPr="00092DE2">
                  <w:rPr>
                    <w:rFonts w:cs="Arial"/>
                    <w:color w:val="auto"/>
                    <w:szCs w:val="22"/>
                    <w:highlight w:val="yellow"/>
                    <w:lang w:eastAsia="en-US"/>
                  </w:rPr>
                  <w:t>Nombre Completo</w:t>
                </w:r>
              </w:p>
              <w:p w14:paraId="5240A1CA" w14:textId="01B8105F" w:rsidR="001F1A2B" w:rsidRPr="00092DE2" w:rsidRDefault="003E7F3F" w:rsidP="003E7F3F">
                <w:pPr>
                  <w:suppressAutoHyphens/>
                  <w:spacing w:line="360" w:lineRule="auto"/>
                  <w:jc w:val="center"/>
                  <w:rPr>
                    <w:rFonts w:cs="Arial"/>
                    <w:color w:val="auto"/>
                    <w:szCs w:val="22"/>
                    <w:lang w:eastAsia="en-US"/>
                  </w:rPr>
                </w:pPr>
                <w:r w:rsidRPr="00092DE2">
                  <w:rPr>
                    <w:rFonts w:cs="Arial"/>
                    <w:color w:val="auto"/>
                    <w:szCs w:val="22"/>
                    <w:lang w:eastAsia="en-US"/>
                  </w:rPr>
                  <w:t>Enlace Operativo Municipal</w:t>
                </w:r>
              </w:p>
              <w:p w14:paraId="148BA61E" w14:textId="665CFA90" w:rsidR="003E7F3F" w:rsidRPr="00092DE2" w:rsidRDefault="003E7F3F" w:rsidP="003E7F3F">
                <w:pPr>
                  <w:tabs>
                    <w:tab w:val="left" w:pos="2955"/>
                    <w:tab w:val="right" w:pos="3121"/>
                  </w:tabs>
                  <w:suppressAutoHyphens/>
                  <w:spacing w:line="360" w:lineRule="auto"/>
                  <w:jc w:val="right"/>
                  <w:rPr>
                    <w:rFonts w:cs="Arial"/>
                    <w:color w:val="auto"/>
                    <w:szCs w:val="22"/>
                    <w:lang w:eastAsia="en-US"/>
                  </w:rPr>
                </w:pPr>
                <w:r w:rsidRPr="00092DE2">
                  <w:rPr>
                    <w:rFonts w:cs="Arial"/>
                    <w:color w:val="auto"/>
                    <w:szCs w:val="22"/>
                    <w:lang w:eastAsia="en-US"/>
                  </w:rPr>
                  <w:t xml:space="preserve">     </w:t>
                </w:r>
              </w:p>
              <w:p w14:paraId="119DE433" w14:textId="55CE3BDB" w:rsidR="001F1A2B" w:rsidRPr="00092DE2" w:rsidRDefault="001F1A2B" w:rsidP="009D2F50">
                <w:pPr>
                  <w:suppressAutoHyphens/>
                  <w:spacing w:line="360" w:lineRule="auto"/>
                  <w:jc w:val="center"/>
                  <w:rPr>
                    <w:rFonts w:cs="Arial"/>
                    <w:color w:val="auto"/>
                    <w:szCs w:val="22"/>
                    <w:lang w:eastAsia="en-US"/>
                  </w:rPr>
                </w:pPr>
              </w:p>
            </w:tc>
            <w:tc>
              <w:tcPr>
                <w:cnfStyle w:val="000001000000" w:firstRow="0" w:lastRow="0" w:firstColumn="0" w:lastColumn="0" w:oddVBand="0" w:evenVBand="1" w:oddHBand="0" w:evenHBand="0" w:firstRowFirstColumn="0" w:firstRowLastColumn="0" w:lastRowFirstColumn="0" w:lastRowLastColumn="0"/>
                <w:tcW w:w="2977" w:type="dxa"/>
                <w:tcBorders>
                  <w:left w:val="single" w:sz="8" w:space="0" w:color="0070C0"/>
                  <w:right w:val="single" w:sz="8" w:space="0" w:color="0070C0"/>
                </w:tcBorders>
                <w:shd w:val="clear" w:color="auto" w:fill="auto"/>
              </w:tcPr>
              <w:p w14:paraId="71482B7A" w14:textId="77777777" w:rsidR="001F1A2B" w:rsidRPr="00092DE2" w:rsidRDefault="001F1A2B" w:rsidP="009D2F50">
                <w:pPr>
                  <w:suppressAutoHyphens/>
                  <w:spacing w:line="360" w:lineRule="auto"/>
                  <w:jc w:val="center"/>
                  <w:rPr>
                    <w:rFonts w:cs="Arial"/>
                    <w:color w:val="auto"/>
                    <w:szCs w:val="22"/>
                    <w:lang w:eastAsia="en-US"/>
                  </w:rPr>
                </w:pPr>
              </w:p>
              <w:p w14:paraId="78B8D4F0" w14:textId="77777777" w:rsidR="001F1A2B" w:rsidRPr="00092DE2" w:rsidRDefault="001F1A2B" w:rsidP="009D2F50">
                <w:pPr>
                  <w:suppressAutoHyphens/>
                  <w:spacing w:line="360" w:lineRule="auto"/>
                  <w:jc w:val="center"/>
                  <w:rPr>
                    <w:rFonts w:cs="Arial"/>
                    <w:color w:val="auto"/>
                    <w:szCs w:val="22"/>
                    <w:lang w:eastAsia="en-US"/>
                  </w:rPr>
                </w:pPr>
              </w:p>
              <w:p w14:paraId="65CDF17F" w14:textId="77777777" w:rsidR="001F1A2B" w:rsidRPr="00092DE2" w:rsidRDefault="001F1A2B" w:rsidP="009D2F50">
                <w:pPr>
                  <w:suppressAutoHyphens/>
                  <w:spacing w:line="360" w:lineRule="auto"/>
                  <w:jc w:val="center"/>
                  <w:rPr>
                    <w:rFonts w:cs="Arial"/>
                    <w:color w:val="auto"/>
                    <w:szCs w:val="22"/>
                    <w:lang w:eastAsia="en-US"/>
                  </w:rPr>
                </w:pPr>
              </w:p>
              <w:p w14:paraId="28B68E26" w14:textId="77777777" w:rsidR="001F1A2B" w:rsidRPr="00092DE2" w:rsidRDefault="001F1A2B" w:rsidP="009D2F50">
                <w:pPr>
                  <w:suppressAutoHyphens/>
                  <w:spacing w:line="360" w:lineRule="auto"/>
                  <w:jc w:val="center"/>
                  <w:rPr>
                    <w:rFonts w:cs="Arial"/>
                    <w:color w:val="auto"/>
                    <w:szCs w:val="22"/>
                    <w:lang w:eastAsia="en-US"/>
                  </w:rPr>
                </w:pPr>
              </w:p>
              <w:p w14:paraId="299E4EA4" w14:textId="77777777" w:rsidR="00DA2386" w:rsidRPr="00092DE2" w:rsidRDefault="00DA2386" w:rsidP="00DA2386">
                <w:pPr>
                  <w:suppressAutoHyphens/>
                  <w:spacing w:line="360" w:lineRule="auto"/>
                  <w:jc w:val="center"/>
                  <w:rPr>
                    <w:rFonts w:cs="Arial"/>
                    <w:color w:val="auto"/>
                    <w:szCs w:val="22"/>
                    <w:lang w:eastAsia="en-US"/>
                  </w:rPr>
                </w:pPr>
                <w:r w:rsidRPr="00092DE2">
                  <w:rPr>
                    <w:rFonts w:cs="Arial"/>
                    <w:color w:val="auto"/>
                    <w:szCs w:val="22"/>
                    <w:lang w:eastAsia="en-US"/>
                  </w:rPr>
                  <w:t>_____________________</w:t>
                </w:r>
              </w:p>
              <w:p w14:paraId="42AABA9A" w14:textId="77777777" w:rsidR="00C361BE" w:rsidRPr="00092DE2" w:rsidRDefault="00C361BE" w:rsidP="00C361BE">
                <w:pPr>
                  <w:suppressAutoHyphens/>
                  <w:spacing w:line="360" w:lineRule="auto"/>
                  <w:jc w:val="center"/>
                  <w:rPr>
                    <w:rFonts w:cs="Arial"/>
                    <w:color w:val="auto"/>
                    <w:szCs w:val="22"/>
                    <w:lang w:eastAsia="en-US"/>
                  </w:rPr>
                </w:pPr>
                <w:r w:rsidRPr="00092DE2">
                  <w:rPr>
                    <w:rFonts w:cs="Arial"/>
                    <w:color w:val="auto"/>
                    <w:szCs w:val="22"/>
                    <w:highlight w:val="yellow"/>
                    <w:lang w:eastAsia="en-US"/>
                  </w:rPr>
                  <w:t>Nombre Completo</w:t>
                </w:r>
              </w:p>
              <w:p w14:paraId="34810AE9" w14:textId="116CDAF4" w:rsidR="003E7F3F" w:rsidRPr="00092DE2" w:rsidRDefault="00056DB3" w:rsidP="00DA2386">
                <w:pPr>
                  <w:suppressAutoHyphens/>
                  <w:spacing w:line="360" w:lineRule="auto"/>
                  <w:jc w:val="center"/>
                  <w:rPr>
                    <w:rFonts w:cs="Arial"/>
                    <w:color w:val="auto"/>
                    <w:szCs w:val="22"/>
                    <w:lang w:eastAsia="en-US"/>
                  </w:rPr>
                </w:pPr>
                <w:r w:rsidRPr="00092DE2">
                  <w:rPr>
                    <w:rFonts w:cs="Arial"/>
                    <w:color w:val="auto"/>
                    <w:szCs w:val="22"/>
                    <w:lang w:eastAsia="en-US"/>
                  </w:rPr>
                  <w:t>Enlace Operativo Regional</w:t>
                </w:r>
              </w:p>
            </w:tc>
            <w:tc>
              <w:tcPr>
                <w:cnfStyle w:val="000010000000" w:firstRow="0" w:lastRow="0" w:firstColumn="0" w:lastColumn="0" w:oddVBand="1" w:evenVBand="0" w:oddHBand="0" w:evenHBand="0" w:firstRowFirstColumn="0" w:firstRowLastColumn="0" w:lastRowFirstColumn="0" w:lastRowLastColumn="0"/>
                <w:tcW w:w="2551" w:type="dxa"/>
                <w:tcBorders>
                  <w:left w:val="single" w:sz="8" w:space="0" w:color="0070C0"/>
                </w:tcBorders>
                <w:shd w:val="clear" w:color="auto" w:fill="auto"/>
              </w:tcPr>
              <w:p w14:paraId="558C582C" w14:textId="055920F2" w:rsidR="001F1A2B" w:rsidRDefault="001F1A2B" w:rsidP="009D2F50">
                <w:pPr>
                  <w:suppressAutoHyphens/>
                  <w:spacing w:line="360" w:lineRule="auto"/>
                  <w:jc w:val="center"/>
                  <w:rPr>
                    <w:rFonts w:cs="Arial"/>
                    <w:color w:val="auto"/>
                    <w:szCs w:val="22"/>
                    <w:lang w:eastAsia="en-US"/>
                  </w:rPr>
                </w:pPr>
              </w:p>
              <w:p w14:paraId="47519BE3" w14:textId="77777777" w:rsidR="000B46C7" w:rsidRPr="00092DE2" w:rsidRDefault="000B46C7" w:rsidP="009D2F50">
                <w:pPr>
                  <w:suppressAutoHyphens/>
                  <w:spacing w:line="360" w:lineRule="auto"/>
                  <w:jc w:val="center"/>
                  <w:rPr>
                    <w:rFonts w:cs="Arial"/>
                    <w:color w:val="auto"/>
                    <w:szCs w:val="22"/>
                    <w:lang w:eastAsia="en-US"/>
                  </w:rPr>
                </w:pPr>
              </w:p>
              <w:p w14:paraId="041F6D6D" w14:textId="77777777" w:rsidR="001F1A2B" w:rsidRPr="00092DE2" w:rsidRDefault="001F1A2B" w:rsidP="009D2F50">
                <w:pPr>
                  <w:suppressAutoHyphens/>
                  <w:spacing w:line="360" w:lineRule="auto"/>
                  <w:jc w:val="center"/>
                  <w:rPr>
                    <w:rFonts w:cs="Arial"/>
                    <w:color w:val="auto"/>
                    <w:szCs w:val="22"/>
                    <w:lang w:eastAsia="en-US"/>
                  </w:rPr>
                </w:pPr>
              </w:p>
              <w:p w14:paraId="44B58F1E" w14:textId="77777777" w:rsidR="001F1A2B" w:rsidRPr="00092DE2" w:rsidRDefault="001F1A2B" w:rsidP="009D2F50">
                <w:pPr>
                  <w:suppressAutoHyphens/>
                  <w:spacing w:line="360" w:lineRule="auto"/>
                  <w:jc w:val="center"/>
                  <w:rPr>
                    <w:rFonts w:cs="Arial"/>
                    <w:color w:val="auto"/>
                    <w:szCs w:val="22"/>
                    <w:lang w:eastAsia="en-US"/>
                  </w:rPr>
                </w:pPr>
              </w:p>
              <w:p w14:paraId="0BFA9EA0" w14:textId="04556749" w:rsidR="00C361BE" w:rsidRPr="00092DE2" w:rsidRDefault="001F1A2B" w:rsidP="4ED9D29F">
                <w:pPr>
                  <w:suppressAutoHyphens/>
                  <w:spacing w:line="360" w:lineRule="auto"/>
                  <w:jc w:val="center"/>
                  <w:rPr>
                    <w:rFonts w:cs="Arial"/>
                    <w:color w:val="auto"/>
                    <w:lang w:eastAsia="en-US"/>
                  </w:rPr>
                </w:pPr>
                <w:r w:rsidRPr="4ED9D29F">
                  <w:rPr>
                    <w:rFonts w:cs="Arial"/>
                    <w:color w:val="auto"/>
                    <w:lang w:eastAsia="en-US"/>
                  </w:rPr>
                  <w:t>_____________________</w:t>
                </w:r>
                <w:r w:rsidR="2DC461A9" w:rsidRPr="4ED9D29F">
                  <w:rPr>
                    <w:rFonts w:cs="Arial"/>
                    <w:color w:val="auto"/>
                    <w:highlight w:val="yellow"/>
                    <w:lang w:eastAsia="en-US"/>
                  </w:rPr>
                  <w:t>Nombre Completo</w:t>
                </w:r>
              </w:p>
              <w:p w14:paraId="53BE6CDA" w14:textId="483E5DB7" w:rsidR="001F1A2B" w:rsidRPr="00092DE2" w:rsidRDefault="00F95173" w:rsidP="00C159E2">
                <w:pPr>
                  <w:suppressAutoHyphens/>
                  <w:spacing w:line="360" w:lineRule="auto"/>
                  <w:jc w:val="center"/>
                  <w:rPr>
                    <w:rFonts w:cs="Arial"/>
                    <w:color w:val="auto"/>
                    <w:szCs w:val="22"/>
                    <w:lang w:eastAsia="en-US"/>
                  </w:rPr>
                </w:pPr>
                <w:r w:rsidRPr="00092DE2">
                  <w:rPr>
                    <w:rFonts w:cs="Arial"/>
                    <w:color w:val="auto"/>
                    <w:szCs w:val="22"/>
                    <w:lang w:eastAsia="en-US"/>
                  </w:rPr>
                  <w:t>Director Territorial</w:t>
                </w:r>
              </w:p>
            </w:tc>
          </w:tr>
        </w:tbl>
        <w:p w14:paraId="676E8F7A" w14:textId="77777777" w:rsidR="001F1A2B" w:rsidRPr="00092DE2" w:rsidRDefault="001F1A2B" w:rsidP="001F1A2B">
          <w:pPr>
            <w:suppressAutoHyphens/>
            <w:spacing w:line="360" w:lineRule="auto"/>
            <w:rPr>
              <w:rFonts w:eastAsiaTheme="minorEastAsia" w:cs="Arial"/>
              <w:szCs w:val="22"/>
              <w:lang w:eastAsia="en-US"/>
            </w:rPr>
          </w:pPr>
        </w:p>
        <w:p w14:paraId="178335AE" w14:textId="77777777" w:rsidR="001F1A2B" w:rsidRPr="00092DE2" w:rsidRDefault="001F1A2B" w:rsidP="001F1A2B">
          <w:pPr>
            <w:suppressAutoHyphens/>
            <w:spacing w:line="360" w:lineRule="auto"/>
            <w:rPr>
              <w:rFonts w:eastAsiaTheme="minorEastAsia" w:cs="Arial"/>
              <w:szCs w:val="22"/>
              <w:lang w:eastAsia="en-US"/>
            </w:rPr>
          </w:pPr>
        </w:p>
        <w:p w14:paraId="4CB849E2" w14:textId="213B922F" w:rsidR="006F2AF5" w:rsidRPr="00092DE2" w:rsidRDefault="00840CDB" w:rsidP="0CDBC41C">
          <w:pPr>
            <w:pStyle w:val="TtuloTDC"/>
            <w:rPr>
              <w:color w:val="auto"/>
              <w:sz w:val="22"/>
              <w:szCs w:val="22"/>
            </w:rPr>
          </w:pPr>
          <w:r w:rsidRPr="0CDBC41C">
            <w:rPr>
              <w:color w:val="auto"/>
              <w:sz w:val="22"/>
              <w:szCs w:val="22"/>
              <w:lang w:val="es-ES"/>
            </w:rPr>
            <w:lastRenderedPageBreak/>
            <w:t>Tabla de Contenido</w:t>
          </w:r>
        </w:p>
        <w:p w14:paraId="19D25C25" w14:textId="1F9C6487" w:rsidR="00092DE2" w:rsidRPr="00092DE2" w:rsidRDefault="00EA0B8D">
          <w:pPr>
            <w:pStyle w:val="TDC1"/>
            <w:tabs>
              <w:tab w:val="right" w:leader="dot" w:pos="8828"/>
            </w:tabs>
            <w:rPr>
              <w:rFonts w:eastAsiaTheme="minorEastAsia" w:cstheme="minorBidi"/>
              <w:bCs w:val="0"/>
              <w:iCs w:val="0"/>
              <w:noProof/>
              <w:szCs w:val="22"/>
            </w:rPr>
          </w:pPr>
          <w:r w:rsidRPr="00092DE2">
            <w:rPr>
              <w:rFonts w:eastAsiaTheme="minorHAnsi"/>
              <w:i/>
              <w:caps/>
              <w:szCs w:val="22"/>
              <w:lang w:eastAsia="en-US"/>
            </w:rPr>
            <w:fldChar w:fldCharType="begin"/>
          </w:r>
          <w:r w:rsidRPr="00092DE2">
            <w:rPr>
              <w:rFonts w:eastAsiaTheme="minorHAnsi"/>
              <w:i/>
              <w:caps/>
              <w:szCs w:val="22"/>
              <w:lang w:eastAsia="en-US"/>
            </w:rPr>
            <w:instrText xml:space="preserve"> TOC \o "1-3" \h \z \u </w:instrText>
          </w:r>
          <w:r w:rsidRPr="00092DE2">
            <w:rPr>
              <w:rFonts w:eastAsiaTheme="minorHAnsi"/>
              <w:i/>
              <w:caps/>
              <w:szCs w:val="22"/>
              <w:lang w:eastAsia="en-US"/>
            </w:rPr>
            <w:fldChar w:fldCharType="separate"/>
          </w:r>
          <w:hyperlink w:anchor="_Toc169706603" w:history="1">
            <w:r w:rsidR="00092DE2" w:rsidRPr="00092DE2">
              <w:rPr>
                <w:rStyle w:val="Hipervnculo"/>
                <w:rFonts w:eastAsiaTheme="majorEastAsia"/>
                <w:noProof/>
                <w:szCs w:val="22"/>
              </w:rPr>
              <w:t>Información general</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_Toc169706603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6</w:t>
            </w:r>
            <w:r w:rsidR="00092DE2" w:rsidRPr="00092DE2">
              <w:rPr>
                <w:noProof/>
                <w:webHidden/>
                <w:szCs w:val="22"/>
              </w:rPr>
              <w:fldChar w:fldCharType="end"/>
            </w:r>
          </w:hyperlink>
        </w:p>
        <w:p w14:paraId="3625B329" w14:textId="580293AD" w:rsidR="00092DE2" w:rsidRPr="00092DE2" w:rsidRDefault="008B07E5">
          <w:pPr>
            <w:pStyle w:val="TDC1"/>
            <w:tabs>
              <w:tab w:val="right" w:leader="dot" w:pos="8828"/>
            </w:tabs>
            <w:rPr>
              <w:rFonts w:eastAsiaTheme="minorEastAsia" w:cstheme="minorBidi"/>
              <w:bCs w:val="0"/>
              <w:iCs w:val="0"/>
              <w:noProof/>
              <w:szCs w:val="22"/>
            </w:rPr>
          </w:pPr>
          <w:hyperlink w:anchor="_Toc169706604" w:history="1">
            <w:r w:rsidR="00092DE2" w:rsidRPr="00092DE2">
              <w:rPr>
                <w:rStyle w:val="Hipervnculo"/>
                <w:rFonts w:eastAsiaTheme="majorEastAsia"/>
                <w:noProof/>
                <w:szCs w:val="22"/>
              </w:rPr>
              <w:t>Modelo de operación</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_Toc169706604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7</w:t>
            </w:r>
            <w:r w:rsidR="00092DE2" w:rsidRPr="00092DE2">
              <w:rPr>
                <w:noProof/>
                <w:webHidden/>
                <w:szCs w:val="22"/>
              </w:rPr>
              <w:fldChar w:fldCharType="end"/>
            </w:r>
          </w:hyperlink>
        </w:p>
        <w:p w14:paraId="5F56FCD1" w14:textId="3B7F7BE5" w:rsidR="00092DE2" w:rsidRPr="00092DE2" w:rsidRDefault="008B07E5">
          <w:pPr>
            <w:pStyle w:val="TDC1"/>
            <w:tabs>
              <w:tab w:val="right" w:leader="dot" w:pos="8828"/>
            </w:tabs>
            <w:rPr>
              <w:rFonts w:eastAsiaTheme="minorEastAsia" w:cstheme="minorBidi"/>
              <w:bCs w:val="0"/>
              <w:iCs w:val="0"/>
              <w:noProof/>
              <w:szCs w:val="22"/>
            </w:rPr>
          </w:pPr>
          <w:hyperlink w:anchor="_Toc169706605" w:history="1">
            <w:r w:rsidR="00092DE2" w:rsidRPr="00092DE2">
              <w:rPr>
                <w:rStyle w:val="Hipervnculo"/>
                <w:rFonts w:eastAsiaTheme="majorEastAsia"/>
                <w:noProof/>
                <w:szCs w:val="22"/>
              </w:rPr>
              <w:t>Introducción</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_Toc169706605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9</w:t>
            </w:r>
            <w:r w:rsidR="00092DE2" w:rsidRPr="00092DE2">
              <w:rPr>
                <w:noProof/>
                <w:webHidden/>
                <w:szCs w:val="22"/>
              </w:rPr>
              <w:fldChar w:fldCharType="end"/>
            </w:r>
          </w:hyperlink>
        </w:p>
        <w:p w14:paraId="272DBE5C" w14:textId="3AAC55A2" w:rsidR="00092DE2" w:rsidRPr="00092DE2" w:rsidRDefault="008B07E5">
          <w:pPr>
            <w:pStyle w:val="TDC1"/>
            <w:tabs>
              <w:tab w:val="left" w:pos="440"/>
              <w:tab w:val="right" w:leader="dot" w:pos="8828"/>
            </w:tabs>
            <w:rPr>
              <w:rFonts w:eastAsiaTheme="minorEastAsia" w:cstheme="minorBidi"/>
              <w:bCs w:val="0"/>
              <w:iCs w:val="0"/>
              <w:noProof/>
              <w:szCs w:val="22"/>
            </w:rPr>
          </w:pPr>
          <w:hyperlink w:anchor="_Toc169706606" w:history="1">
            <w:r w:rsidR="00092DE2" w:rsidRPr="00092DE2">
              <w:rPr>
                <w:rStyle w:val="Hipervnculo"/>
                <w:rFonts w:eastAsiaTheme="majorEastAsia"/>
                <w:noProof/>
                <w:szCs w:val="22"/>
              </w:rPr>
              <w:t>1.</w:t>
            </w:r>
            <w:r w:rsidR="00092DE2" w:rsidRPr="00092DE2">
              <w:rPr>
                <w:rFonts w:eastAsiaTheme="minorEastAsia" w:cstheme="minorBidi"/>
                <w:bCs w:val="0"/>
                <w:iCs w:val="0"/>
                <w:noProof/>
                <w:szCs w:val="22"/>
              </w:rPr>
              <w:tab/>
            </w:r>
            <w:r w:rsidR="00092DE2" w:rsidRPr="00092DE2">
              <w:rPr>
                <w:rStyle w:val="Hipervnculo"/>
                <w:rFonts w:eastAsiaTheme="majorEastAsia"/>
                <w:noProof/>
                <w:szCs w:val="22"/>
              </w:rPr>
              <w:t>Objetivo</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_Toc169706606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9</w:t>
            </w:r>
            <w:r w:rsidR="00092DE2" w:rsidRPr="00092DE2">
              <w:rPr>
                <w:noProof/>
                <w:webHidden/>
                <w:szCs w:val="22"/>
              </w:rPr>
              <w:fldChar w:fldCharType="end"/>
            </w:r>
          </w:hyperlink>
        </w:p>
        <w:p w14:paraId="20ECA07F" w14:textId="7A5C507C" w:rsidR="00092DE2" w:rsidRPr="00092DE2" w:rsidRDefault="008B07E5">
          <w:pPr>
            <w:pStyle w:val="TDC1"/>
            <w:tabs>
              <w:tab w:val="left" w:pos="440"/>
              <w:tab w:val="right" w:leader="dot" w:pos="8828"/>
            </w:tabs>
            <w:rPr>
              <w:rFonts w:eastAsiaTheme="minorEastAsia" w:cstheme="minorBidi"/>
              <w:bCs w:val="0"/>
              <w:iCs w:val="0"/>
              <w:noProof/>
              <w:szCs w:val="22"/>
            </w:rPr>
          </w:pPr>
          <w:hyperlink w:anchor="_Toc169706607" w:history="1">
            <w:r w:rsidR="00092DE2" w:rsidRPr="00092DE2">
              <w:rPr>
                <w:rStyle w:val="Hipervnculo"/>
                <w:rFonts w:eastAsiaTheme="majorEastAsia"/>
                <w:noProof/>
                <w:szCs w:val="22"/>
              </w:rPr>
              <w:t>2.</w:t>
            </w:r>
            <w:r w:rsidR="00092DE2" w:rsidRPr="00092DE2">
              <w:rPr>
                <w:rFonts w:eastAsiaTheme="minorEastAsia" w:cstheme="minorBidi"/>
                <w:bCs w:val="0"/>
                <w:iCs w:val="0"/>
                <w:noProof/>
                <w:szCs w:val="22"/>
              </w:rPr>
              <w:tab/>
            </w:r>
            <w:r w:rsidR="00092DE2" w:rsidRPr="00092DE2">
              <w:rPr>
                <w:rStyle w:val="Hipervnculo"/>
                <w:rFonts w:eastAsiaTheme="majorEastAsia"/>
                <w:noProof/>
                <w:szCs w:val="22"/>
              </w:rPr>
              <w:t>Alcance del proyecto</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_Toc169706607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9</w:t>
            </w:r>
            <w:r w:rsidR="00092DE2" w:rsidRPr="00092DE2">
              <w:rPr>
                <w:noProof/>
                <w:webHidden/>
                <w:szCs w:val="22"/>
              </w:rPr>
              <w:fldChar w:fldCharType="end"/>
            </w:r>
          </w:hyperlink>
        </w:p>
        <w:p w14:paraId="30D5F025" w14:textId="7E597FB3" w:rsidR="00092DE2" w:rsidRPr="00092DE2" w:rsidRDefault="008B07E5">
          <w:pPr>
            <w:pStyle w:val="TDC1"/>
            <w:tabs>
              <w:tab w:val="left" w:pos="440"/>
              <w:tab w:val="right" w:leader="dot" w:pos="8828"/>
            </w:tabs>
            <w:rPr>
              <w:rFonts w:eastAsiaTheme="minorEastAsia" w:cstheme="minorBidi"/>
              <w:bCs w:val="0"/>
              <w:iCs w:val="0"/>
              <w:noProof/>
              <w:szCs w:val="22"/>
            </w:rPr>
          </w:pPr>
          <w:hyperlink w:anchor="_Toc169706608" w:history="1">
            <w:r w:rsidR="00092DE2" w:rsidRPr="00092DE2">
              <w:rPr>
                <w:rStyle w:val="Hipervnculo"/>
                <w:rFonts w:eastAsiaTheme="majorEastAsia"/>
                <w:noProof/>
                <w:szCs w:val="22"/>
              </w:rPr>
              <w:t>3.</w:t>
            </w:r>
            <w:r w:rsidR="00092DE2" w:rsidRPr="00092DE2">
              <w:rPr>
                <w:rFonts w:eastAsiaTheme="minorEastAsia" w:cstheme="minorBidi"/>
                <w:bCs w:val="0"/>
                <w:iCs w:val="0"/>
                <w:noProof/>
                <w:szCs w:val="22"/>
              </w:rPr>
              <w:tab/>
            </w:r>
            <w:r w:rsidR="005378C7">
              <w:rPr>
                <w:rFonts w:eastAsiaTheme="minorEastAsia" w:cstheme="minorBidi"/>
                <w:bCs w:val="0"/>
                <w:iCs w:val="0"/>
                <w:noProof/>
                <w:szCs w:val="22"/>
              </w:rPr>
              <w:t>O</w:t>
            </w:r>
            <w:r w:rsidR="00092DE2" w:rsidRPr="00092DE2">
              <w:rPr>
                <w:rStyle w:val="Hipervnculo"/>
                <w:rFonts w:eastAsiaTheme="majorEastAsia"/>
                <w:noProof/>
                <w:szCs w:val="22"/>
              </w:rPr>
              <w:t>bligaciones</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_Toc169706608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10</w:t>
            </w:r>
            <w:r w:rsidR="00092DE2" w:rsidRPr="00092DE2">
              <w:rPr>
                <w:noProof/>
                <w:webHidden/>
                <w:szCs w:val="22"/>
              </w:rPr>
              <w:fldChar w:fldCharType="end"/>
            </w:r>
          </w:hyperlink>
        </w:p>
        <w:p w14:paraId="1A6A8446" w14:textId="20D3D24B" w:rsidR="00092DE2" w:rsidRPr="00092DE2" w:rsidRDefault="008B07E5">
          <w:pPr>
            <w:pStyle w:val="TDC1"/>
            <w:tabs>
              <w:tab w:val="left" w:pos="440"/>
              <w:tab w:val="right" w:leader="dot" w:pos="8828"/>
            </w:tabs>
            <w:rPr>
              <w:rFonts w:eastAsiaTheme="minorEastAsia" w:cstheme="minorBidi"/>
              <w:bCs w:val="0"/>
              <w:iCs w:val="0"/>
              <w:noProof/>
              <w:szCs w:val="22"/>
            </w:rPr>
          </w:pPr>
          <w:hyperlink w:anchor="_Toc169706609" w:history="1">
            <w:r w:rsidR="00092DE2" w:rsidRPr="00092DE2">
              <w:rPr>
                <w:rStyle w:val="Hipervnculo"/>
                <w:rFonts w:eastAsiaTheme="majorEastAsia"/>
                <w:noProof/>
                <w:szCs w:val="22"/>
              </w:rPr>
              <w:t>4.</w:t>
            </w:r>
            <w:r w:rsidR="00092DE2" w:rsidRPr="00092DE2">
              <w:rPr>
                <w:rFonts w:eastAsiaTheme="minorEastAsia" w:cstheme="minorBidi"/>
                <w:bCs w:val="0"/>
                <w:iCs w:val="0"/>
                <w:noProof/>
                <w:szCs w:val="22"/>
              </w:rPr>
              <w:tab/>
            </w:r>
            <w:r w:rsidR="00092DE2" w:rsidRPr="00092DE2">
              <w:rPr>
                <w:rStyle w:val="Hipervnculo"/>
                <w:rFonts w:eastAsiaTheme="majorEastAsia"/>
                <w:noProof/>
                <w:szCs w:val="22"/>
              </w:rPr>
              <w:t>Descripción del Plan de Gestión Integral del Proyecto</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_Toc169706609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10</w:t>
            </w:r>
            <w:r w:rsidR="00092DE2" w:rsidRPr="00092DE2">
              <w:rPr>
                <w:noProof/>
                <w:webHidden/>
                <w:szCs w:val="22"/>
              </w:rPr>
              <w:fldChar w:fldCharType="end"/>
            </w:r>
          </w:hyperlink>
        </w:p>
        <w:p w14:paraId="03613A30" w14:textId="6EA720FF"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0" w:history="1">
            <w:r w:rsidR="00092DE2" w:rsidRPr="00092DE2">
              <w:rPr>
                <w:rStyle w:val="Hipervnculo"/>
                <w:rFonts w:ascii="Century Gothic" w:eastAsiaTheme="majorEastAsia" w:hAnsi="Century Gothic"/>
                <w:b w:val="0"/>
                <w:noProof/>
              </w:rPr>
              <w:t>4.1 Estructura Organizacional para la gestión del proyecto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_Toc169706610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10</w:t>
            </w:r>
            <w:r w:rsidR="00092DE2" w:rsidRPr="00092DE2">
              <w:rPr>
                <w:rFonts w:ascii="Century Gothic" w:hAnsi="Century Gothic"/>
                <w:b w:val="0"/>
                <w:noProof/>
                <w:webHidden/>
              </w:rPr>
              <w:fldChar w:fldCharType="end"/>
            </w:r>
          </w:hyperlink>
        </w:p>
        <w:p w14:paraId="4402053A" w14:textId="4D92A41C"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1" w:history="1">
            <w:r w:rsidR="00092DE2" w:rsidRPr="00092DE2">
              <w:rPr>
                <w:rStyle w:val="Hipervnculo"/>
                <w:rFonts w:ascii="Century Gothic" w:eastAsiaTheme="majorEastAsia" w:hAnsi="Century Gothic"/>
                <w:b w:val="0"/>
                <w:noProof/>
              </w:rPr>
              <w:t>4.1.2 Personal asociado al aseguramiento de la calidad</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_Toc169706611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12</w:t>
            </w:r>
            <w:r w:rsidR="00092DE2" w:rsidRPr="00092DE2">
              <w:rPr>
                <w:rFonts w:ascii="Century Gothic" w:hAnsi="Century Gothic"/>
                <w:b w:val="0"/>
                <w:noProof/>
                <w:webHidden/>
              </w:rPr>
              <w:fldChar w:fldCharType="end"/>
            </w:r>
          </w:hyperlink>
        </w:p>
        <w:p w14:paraId="1C8F47FB" w14:textId="635D90B6"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2" w:history="1">
            <w:r w:rsidR="00092DE2" w:rsidRPr="00092DE2">
              <w:rPr>
                <w:rStyle w:val="Hipervnculo"/>
                <w:rFonts w:ascii="Century Gothic" w:eastAsiaTheme="majorEastAsia" w:hAnsi="Century Gothic"/>
                <w:b w:val="0"/>
                <w:noProof/>
              </w:rPr>
              <w:t>4.1.3 Comités Técnicos y Operativos del Proyecto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_Toc169706612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12</w:t>
            </w:r>
            <w:r w:rsidR="00092DE2" w:rsidRPr="00092DE2">
              <w:rPr>
                <w:rFonts w:ascii="Century Gothic" w:hAnsi="Century Gothic"/>
                <w:b w:val="0"/>
                <w:noProof/>
                <w:webHidden/>
              </w:rPr>
              <w:fldChar w:fldCharType="end"/>
            </w:r>
          </w:hyperlink>
        </w:p>
        <w:p w14:paraId="3FC92DB8" w14:textId="485CC757"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3" w:history="1">
            <w:r w:rsidR="00092DE2" w:rsidRPr="00092DE2">
              <w:rPr>
                <w:rStyle w:val="Hipervnculo"/>
                <w:rFonts w:ascii="Century Gothic" w:eastAsiaTheme="majorEastAsia" w:hAnsi="Century Gothic"/>
                <w:b w:val="0"/>
                <w:noProof/>
              </w:rPr>
              <w:t>4.1.4 Informes de seguimiento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_Toc169706613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12</w:t>
            </w:r>
            <w:r w:rsidR="00092DE2" w:rsidRPr="00092DE2">
              <w:rPr>
                <w:rFonts w:ascii="Century Gothic" w:hAnsi="Century Gothic"/>
                <w:b w:val="0"/>
                <w:noProof/>
                <w:webHidden/>
              </w:rPr>
              <w:fldChar w:fldCharType="end"/>
            </w:r>
          </w:hyperlink>
        </w:p>
        <w:p w14:paraId="23EBB4E7" w14:textId="2AAA8970"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4" w:history="1">
            <w:r w:rsidR="00092DE2" w:rsidRPr="00092DE2">
              <w:rPr>
                <w:rStyle w:val="Hipervnculo"/>
                <w:rFonts w:ascii="Century Gothic" w:eastAsiaTheme="majorEastAsia" w:hAnsi="Century Gothic"/>
                <w:b w:val="0"/>
                <w:noProof/>
              </w:rPr>
              <w:t>4.2 Metodología</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_Toc169706614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12</w:t>
            </w:r>
            <w:r w:rsidR="00092DE2" w:rsidRPr="00092DE2">
              <w:rPr>
                <w:rFonts w:ascii="Century Gothic" w:hAnsi="Century Gothic"/>
                <w:b w:val="0"/>
                <w:noProof/>
                <w:webHidden/>
              </w:rPr>
              <w:fldChar w:fldCharType="end"/>
            </w:r>
          </w:hyperlink>
        </w:p>
        <w:p w14:paraId="2487B938" w14:textId="53CCC023" w:rsidR="00092DE2" w:rsidRPr="00092DE2" w:rsidRDefault="008B07E5">
          <w:pPr>
            <w:pStyle w:val="TDC1"/>
            <w:tabs>
              <w:tab w:val="left" w:pos="440"/>
              <w:tab w:val="right" w:leader="dot" w:pos="8828"/>
            </w:tabs>
            <w:rPr>
              <w:rFonts w:eastAsiaTheme="minorEastAsia" w:cstheme="minorBidi"/>
              <w:bCs w:val="0"/>
              <w:iCs w:val="0"/>
              <w:noProof/>
              <w:szCs w:val="22"/>
            </w:rPr>
          </w:pPr>
          <w:hyperlink w:anchor="_Toc169706615" w:history="1">
            <w:r w:rsidR="00092DE2" w:rsidRPr="00092DE2">
              <w:rPr>
                <w:rStyle w:val="Hipervnculo"/>
                <w:rFonts w:eastAsiaTheme="majorEastAsia"/>
                <w:noProof/>
                <w:szCs w:val="22"/>
              </w:rPr>
              <w:t>5.</w:t>
            </w:r>
            <w:r w:rsidR="00092DE2" w:rsidRPr="00092DE2">
              <w:rPr>
                <w:rFonts w:eastAsiaTheme="minorEastAsia" w:cstheme="minorBidi"/>
                <w:bCs w:val="0"/>
                <w:iCs w:val="0"/>
                <w:noProof/>
                <w:szCs w:val="22"/>
              </w:rPr>
              <w:tab/>
            </w:r>
            <w:r w:rsidR="00092DE2" w:rsidRPr="00092DE2">
              <w:rPr>
                <w:rStyle w:val="Hipervnculo"/>
                <w:rFonts w:eastAsiaTheme="majorEastAsia"/>
                <w:noProof/>
                <w:szCs w:val="22"/>
              </w:rPr>
              <w:t>Etapa preoperativa</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_Toc169706615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14</w:t>
            </w:r>
            <w:r w:rsidR="00092DE2" w:rsidRPr="00092DE2">
              <w:rPr>
                <w:noProof/>
                <w:webHidden/>
                <w:szCs w:val="22"/>
              </w:rPr>
              <w:fldChar w:fldCharType="end"/>
            </w:r>
          </w:hyperlink>
        </w:p>
        <w:p w14:paraId="05D94EC6" w14:textId="0F078DE5"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6" w:history="1">
            <w:r w:rsidR="00092DE2" w:rsidRPr="00092DE2">
              <w:rPr>
                <w:rStyle w:val="Hipervnculo"/>
                <w:rFonts w:ascii="Century Gothic" w:eastAsiaTheme="majorEastAsia" w:hAnsi="Century Gothic"/>
                <w:b w:val="0"/>
                <w:noProof/>
              </w:rPr>
              <w:t>5.1 Actividades de alistamiento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_Toc169706616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14</w:t>
            </w:r>
            <w:r w:rsidR="00092DE2" w:rsidRPr="00092DE2">
              <w:rPr>
                <w:rFonts w:ascii="Century Gothic" w:hAnsi="Century Gothic"/>
                <w:b w:val="0"/>
                <w:noProof/>
                <w:webHidden/>
              </w:rPr>
              <w:fldChar w:fldCharType="end"/>
            </w:r>
          </w:hyperlink>
        </w:p>
        <w:p w14:paraId="7CAFA298" w14:textId="2CA5C910"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7" w:history="1">
            <w:r w:rsidR="00092DE2" w:rsidRPr="00092DE2">
              <w:rPr>
                <w:rStyle w:val="Hipervnculo"/>
                <w:rFonts w:ascii="Century Gothic" w:eastAsiaTheme="majorEastAsia" w:hAnsi="Century Gothic"/>
                <w:b w:val="0"/>
                <w:noProof/>
              </w:rPr>
              <w:t>5.1.1 Análisis y detección de cambios (marcas)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_Toc169706617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15</w:t>
            </w:r>
            <w:r w:rsidR="00092DE2" w:rsidRPr="00092DE2">
              <w:rPr>
                <w:rFonts w:ascii="Century Gothic" w:hAnsi="Century Gothic"/>
                <w:b w:val="0"/>
                <w:noProof/>
                <w:webHidden/>
              </w:rPr>
              <w:fldChar w:fldCharType="end"/>
            </w:r>
          </w:hyperlink>
        </w:p>
        <w:p w14:paraId="78FDA8E9" w14:textId="0C90DB5C"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8" w:history="1">
            <w:r w:rsidR="00092DE2" w:rsidRPr="00092DE2">
              <w:rPr>
                <w:rStyle w:val="Hipervnculo"/>
                <w:rFonts w:ascii="Century Gothic" w:eastAsiaTheme="majorEastAsia" w:hAnsi="Century Gothic"/>
                <w:b w:val="0"/>
                <w:noProof/>
              </w:rPr>
              <w:t>5.1.2 Diagnóstico Catastral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_Toc169706618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15</w:t>
            </w:r>
            <w:r w:rsidR="00092DE2" w:rsidRPr="00092DE2">
              <w:rPr>
                <w:rFonts w:ascii="Century Gothic" w:hAnsi="Century Gothic"/>
                <w:b w:val="0"/>
                <w:noProof/>
                <w:webHidden/>
              </w:rPr>
              <w:fldChar w:fldCharType="end"/>
            </w:r>
          </w:hyperlink>
        </w:p>
        <w:p w14:paraId="3645F10D" w14:textId="7F387FC2"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19" w:history="1">
            <w:r w:rsidR="00092DE2" w:rsidRPr="00092DE2">
              <w:rPr>
                <w:rStyle w:val="Hipervnculo"/>
                <w:rFonts w:ascii="Century Gothic" w:eastAsiaTheme="majorEastAsia" w:hAnsi="Century Gothic"/>
                <w:b w:val="0"/>
                <w:noProof/>
              </w:rPr>
              <w:t>5.1.3 Información Base</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_Toc169706619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15</w:t>
            </w:r>
            <w:r w:rsidR="00092DE2" w:rsidRPr="00092DE2">
              <w:rPr>
                <w:rFonts w:ascii="Century Gothic" w:hAnsi="Century Gothic"/>
                <w:b w:val="0"/>
                <w:noProof/>
                <w:webHidden/>
              </w:rPr>
              <w:fldChar w:fldCharType="end"/>
            </w:r>
          </w:hyperlink>
        </w:p>
        <w:p w14:paraId="343D43AF" w14:textId="1CC8B901"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20" w:history="1">
            <w:r w:rsidR="00092DE2" w:rsidRPr="00092DE2">
              <w:rPr>
                <w:rStyle w:val="Hipervnculo"/>
                <w:rFonts w:ascii="Century Gothic" w:eastAsiaTheme="minorHAnsi" w:hAnsi="Century Gothic"/>
                <w:b w:val="0"/>
                <w:noProof/>
              </w:rPr>
              <w:t>5</w:t>
            </w:r>
            <w:r w:rsidR="00092DE2" w:rsidRPr="00092DE2">
              <w:rPr>
                <w:rStyle w:val="Hipervnculo"/>
                <w:rFonts w:ascii="Century Gothic" w:eastAsiaTheme="majorEastAsia" w:hAnsi="Century Gothic"/>
                <w:b w:val="0"/>
                <w:noProof/>
              </w:rPr>
              <w:t>.1.4 Interpretación de información Base</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_Toc169706620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16</w:t>
            </w:r>
            <w:r w:rsidR="00092DE2" w:rsidRPr="00092DE2">
              <w:rPr>
                <w:rFonts w:ascii="Century Gothic" w:hAnsi="Century Gothic"/>
                <w:b w:val="0"/>
                <w:noProof/>
                <w:webHidden/>
              </w:rPr>
              <w:fldChar w:fldCharType="end"/>
            </w:r>
          </w:hyperlink>
        </w:p>
        <w:p w14:paraId="2D5A60C0" w14:textId="2AF25CA2"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1" w:history="1">
            <w:r w:rsidR="00092DE2" w:rsidRPr="00092DE2">
              <w:rPr>
                <w:rStyle w:val="Hipervnculo"/>
                <w:rFonts w:ascii="Century Gothic" w:eastAsiaTheme="majorEastAsia" w:hAnsi="Century Gothic"/>
                <w:noProof/>
                <w:sz w:val="22"/>
                <w:szCs w:val="22"/>
              </w:rPr>
              <w:t>5.1.4.1 Caracterización del municipio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_Toc169706621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16</w:t>
            </w:r>
            <w:r w:rsidR="00092DE2" w:rsidRPr="00092DE2">
              <w:rPr>
                <w:rFonts w:ascii="Century Gothic" w:hAnsi="Century Gothic"/>
                <w:noProof/>
                <w:webHidden/>
                <w:sz w:val="22"/>
                <w:szCs w:val="22"/>
              </w:rPr>
              <w:fldChar w:fldCharType="end"/>
            </w:r>
          </w:hyperlink>
        </w:p>
        <w:p w14:paraId="7F3E66DC" w14:textId="58B22067"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2" w:history="1">
            <w:r w:rsidR="00092DE2" w:rsidRPr="00092DE2">
              <w:rPr>
                <w:rStyle w:val="Hipervnculo"/>
                <w:rFonts w:ascii="Century Gothic" w:eastAsiaTheme="majorEastAsia" w:hAnsi="Century Gothic"/>
                <w:noProof/>
                <w:sz w:val="22"/>
                <w:szCs w:val="22"/>
              </w:rPr>
              <w:t>5.1.4.2 Localización geográfica</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_Toc169706622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16</w:t>
            </w:r>
            <w:r w:rsidR="00092DE2" w:rsidRPr="00092DE2">
              <w:rPr>
                <w:rFonts w:ascii="Century Gothic" w:hAnsi="Century Gothic"/>
                <w:noProof/>
                <w:webHidden/>
                <w:sz w:val="22"/>
                <w:szCs w:val="22"/>
              </w:rPr>
              <w:fldChar w:fldCharType="end"/>
            </w:r>
          </w:hyperlink>
        </w:p>
        <w:p w14:paraId="17FD0035" w14:textId="17076006"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3" w:history="1">
            <w:r w:rsidR="00092DE2" w:rsidRPr="00092DE2">
              <w:rPr>
                <w:rStyle w:val="Hipervnculo"/>
                <w:rFonts w:ascii="Century Gothic" w:eastAsiaTheme="majorEastAsia" w:hAnsi="Century Gothic"/>
                <w:noProof/>
                <w:sz w:val="22"/>
                <w:szCs w:val="22"/>
              </w:rPr>
              <w:t>5.1.4.3 Código División Político-Administrativa (DIVIPOLA) - DANE:</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_Toc169706623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5FFDB583" w14:textId="5A11DB60"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4" w:history="1">
            <w:r w:rsidR="00092DE2" w:rsidRPr="00092DE2">
              <w:rPr>
                <w:rStyle w:val="Hipervnculo"/>
                <w:rFonts w:ascii="Century Gothic" w:eastAsiaTheme="majorEastAsia" w:hAnsi="Century Gothic"/>
                <w:noProof/>
                <w:sz w:val="22"/>
                <w:szCs w:val="22"/>
              </w:rPr>
              <w:t>5.1.4.4 Dirección Territorial</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_Toc169706624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23294EA3" w14:textId="0833B3B3"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5" w:history="1">
            <w:r w:rsidR="00092DE2" w:rsidRPr="00092DE2">
              <w:rPr>
                <w:rStyle w:val="Hipervnculo"/>
                <w:rFonts w:ascii="Century Gothic" w:eastAsiaTheme="majorEastAsia" w:hAnsi="Century Gothic"/>
                <w:noProof/>
                <w:sz w:val="22"/>
                <w:szCs w:val="22"/>
              </w:rPr>
              <w:t>5.1.4.5 Colindancias</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_Toc169706625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02BA9A36" w14:textId="24DB1402"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6" w:history="1">
            <w:r w:rsidR="00092DE2" w:rsidRPr="00092DE2">
              <w:rPr>
                <w:rStyle w:val="Hipervnculo"/>
                <w:rFonts w:ascii="Century Gothic" w:eastAsiaTheme="majorEastAsia" w:hAnsi="Century Gothic"/>
                <w:noProof/>
                <w:sz w:val="22"/>
                <w:szCs w:val="22"/>
              </w:rPr>
              <w:t>5.1.4.6 División veredal</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_Toc169706626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4BBAB8AC" w14:textId="74C888AB"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7" w:history="1">
            <w:r w:rsidR="00092DE2" w:rsidRPr="00092DE2">
              <w:rPr>
                <w:rStyle w:val="Hipervnculo"/>
                <w:rFonts w:ascii="Century Gothic" w:eastAsiaTheme="majorEastAsia" w:hAnsi="Century Gothic"/>
                <w:noProof/>
                <w:sz w:val="22"/>
                <w:szCs w:val="22"/>
              </w:rPr>
              <w:t>5.1.4.7 Hidrografía y vías de acceso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_Toc169706627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554B7B06" w14:textId="34341534"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8" w:history="1">
            <w:r w:rsidR="00092DE2" w:rsidRPr="00092DE2">
              <w:rPr>
                <w:rStyle w:val="Hipervnculo"/>
                <w:rFonts w:ascii="Century Gothic" w:eastAsiaTheme="majorEastAsia" w:hAnsi="Century Gothic"/>
                <w:noProof/>
                <w:sz w:val="22"/>
                <w:szCs w:val="22"/>
              </w:rPr>
              <w:t>5.1.4.8 Población y densidad predial</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_Toc169706628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4BBB6C2C" w14:textId="1B01D340"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29" w:history="1">
            <w:r w:rsidR="00092DE2" w:rsidRPr="00092DE2">
              <w:rPr>
                <w:rStyle w:val="Hipervnculo"/>
                <w:rFonts w:ascii="Century Gothic" w:eastAsiaTheme="majorEastAsia" w:hAnsi="Century Gothic"/>
                <w:noProof/>
                <w:sz w:val="22"/>
                <w:szCs w:val="22"/>
              </w:rPr>
              <w:t>5.1.4.9 Insumos cartográficos</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_Toc169706629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17</w:t>
            </w:r>
            <w:r w:rsidR="00092DE2" w:rsidRPr="00092DE2">
              <w:rPr>
                <w:rFonts w:ascii="Century Gothic" w:hAnsi="Century Gothic"/>
                <w:noProof/>
                <w:webHidden/>
                <w:sz w:val="22"/>
                <w:szCs w:val="22"/>
              </w:rPr>
              <w:fldChar w:fldCharType="end"/>
            </w:r>
          </w:hyperlink>
        </w:p>
        <w:p w14:paraId="7031A966" w14:textId="5A399FAE"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0" w:history="1">
            <w:r w:rsidR="00092DE2" w:rsidRPr="00092DE2">
              <w:rPr>
                <w:rStyle w:val="Hipervnculo"/>
                <w:rFonts w:ascii="Century Gothic" w:eastAsiaTheme="majorEastAsia" w:hAnsi="Century Gothic"/>
                <w:noProof/>
                <w:sz w:val="22"/>
                <w:szCs w:val="22"/>
              </w:rPr>
              <w:t>5.1.4.10 Áreas de protección</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_Toc169706630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3C3CB0F4" w14:textId="083645CC"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1" w:history="1">
            <w:r w:rsidR="00092DE2" w:rsidRPr="00092DE2">
              <w:rPr>
                <w:rStyle w:val="Hipervnculo"/>
                <w:rFonts w:ascii="Century Gothic" w:eastAsiaTheme="majorEastAsia" w:hAnsi="Century Gothic"/>
                <w:noProof/>
                <w:sz w:val="22"/>
                <w:szCs w:val="22"/>
              </w:rPr>
              <w:t>5.1.4.11 Clasificación del suelo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_Toc169706631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7F5D6710" w14:textId="7949EEBA"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2" w:history="1">
            <w:r w:rsidR="00092DE2" w:rsidRPr="00092DE2">
              <w:rPr>
                <w:rStyle w:val="Hipervnculo"/>
                <w:rFonts w:ascii="Century Gothic" w:eastAsiaTheme="majorEastAsia" w:hAnsi="Century Gothic"/>
                <w:noProof/>
                <w:sz w:val="22"/>
                <w:szCs w:val="22"/>
              </w:rPr>
              <w:t>5.1.4.12 Predios Base Catastral Actual</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_Toc169706632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3D47DCA1" w14:textId="34B40984"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3" w:history="1">
            <w:r w:rsidR="00092DE2" w:rsidRPr="00092DE2">
              <w:rPr>
                <w:rStyle w:val="Hipervnculo"/>
                <w:rFonts w:ascii="Century Gothic" w:eastAsiaTheme="majorEastAsia" w:hAnsi="Century Gothic"/>
                <w:noProof/>
                <w:sz w:val="22"/>
                <w:szCs w:val="22"/>
              </w:rPr>
              <w:t>5.1.4.13 Predios Proyectados</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_Toc169706633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08E7E43C" w14:textId="419A9BEF"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4" w:history="1">
            <w:r w:rsidR="00092DE2" w:rsidRPr="00092DE2">
              <w:rPr>
                <w:rStyle w:val="Hipervnculo"/>
                <w:rFonts w:ascii="Century Gothic" w:eastAsiaTheme="majorEastAsia" w:hAnsi="Century Gothic"/>
                <w:noProof/>
                <w:sz w:val="22"/>
                <w:szCs w:val="22"/>
              </w:rPr>
              <w:t>5.1.4.14 Población étnica</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_Toc169706634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432B79CF" w14:textId="29720DAA"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5" w:history="1">
            <w:r w:rsidR="00092DE2" w:rsidRPr="00092DE2">
              <w:rPr>
                <w:rStyle w:val="Hipervnculo"/>
                <w:rFonts w:ascii="Century Gothic" w:eastAsiaTheme="majorEastAsia" w:hAnsi="Century Gothic"/>
                <w:noProof/>
                <w:sz w:val="22"/>
                <w:szCs w:val="22"/>
              </w:rPr>
              <w:t>5.1.4.15 Capas RUNAP</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_Toc169706635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75ECD3E3" w14:textId="70A5DC95"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6" w:history="1">
            <w:r w:rsidR="00092DE2" w:rsidRPr="00092DE2">
              <w:rPr>
                <w:rStyle w:val="Hipervnculo"/>
                <w:rFonts w:ascii="Century Gothic" w:eastAsiaTheme="majorEastAsia" w:hAnsi="Century Gothic"/>
                <w:noProof/>
                <w:sz w:val="22"/>
                <w:szCs w:val="22"/>
              </w:rPr>
              <w:t>5.1.4.16 Ley 2 de 1959</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_Toc169706636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19899591" w14:textId="759CE2B2"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7" w:history="1">
            <w:r w:rsidR="00092DE2" w:rsidRPr="00092DE2">
              <w:rPr>
                <w:rStyle w:val="Hipervnculo"/>
                <w:rFonts w:ascii="Century Gothic" w:eastAsiaTheme="majorEastAsia" w:hAnsi="Century Gothic"/>
                <w:noProof/>
                <w:sz w:val="22"/>
                <w:szCs w:val="22"/>
                <w:lang w:val="es-ES"/>
              </w:rPr>
              <w:t>5.1.4.17 Predios Unidad de Restitución de Tierras (URT)</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_Toc169706637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18</w:t>
            </w:r>
            <w:r w:rsidR="00092DE2" w:rsidRPr="00092DE2">
              <w:rPr>
                <w:rFonts w:ascii="Century Gothic" w:hAnsi="Century Gothic"/>
                <w:noProof/>
                <w:webHidden/>
                <w:sz w:val="22"/>
                <w:szCs w:val="22"/>
              </w:rPr>
              <w:fldChar w:fldCharType="end"/>
            </w:r>
          </w:hyperlink>
        </w:p>
        <w:p w14:paraId="4E3B96F2" w14:textId="49A277C7"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8" w:history="1">
            <w:r w:rsidR="00092DE2" w:rsidRPr="00092DE2">
              <w:rPr>
                <w:rStyle w:val="Hipervnculo"/>
                <w:rFonts w:ascii="Century Gothic" w:eastAsiaTheme="majorEastAsia" w:hAnsi="Century Gothic"/>
                <w:noProof/>
                <w:sz w:val="22"/>
                <w:szCs w:val="22"/>
              </w:rPr>
              <w:t>5.1.4.18 Minas Antipersonal (MAP) y Municiones sin Explotar (MUSE)</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_Toc169706638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19</w:t>
            </w:r>
            <w:r w:rsidR="00092DE2" w:rsidRPr="00092DE2">
              <w:rPr>
                <w:rFonts w:ascii="Century Gothic" w:hAnsi="Century Gothic"/>
                <w:noProof/>
                <w:webHidden/>
                <w:sz w:val="22"/>
                <w:szCs w:val="22"/>
              </w:rPr>
              <w:fldChar w:fldCharType="end"/>
            </w:r>
          </w:hyperlink>
        </w:p>
        <w:p w14:paraId="5F1A8F63" w14:textId="346AB77E"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39" w:history="1">
            <w:r w:rsidR="00092DE2" w:rsidRPr="00092DE2">
              <w:rPr>
                <w:rStyle w:val="Hipervnculo"/>
                <w:rFonts w:ascii="Century Gothic" w:eastAsiaTheme="majorEastAsia" w:hAnsi="Century Gothic"/>
                <w:noProof/>
                <w:sz w:val="22"/>
                <w:szCs w:val="22"/>
              </w:rPr>
              <w:t>5.1.4.19 Tiempos de Desplazamiento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_Toc169706639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19</w:t>
            </w:r>
            <w:r w:rsidR="00092DE2" w:rsidRPr="00092DE2">
              <w:rPr>
                <w:rFonts w:ascii="Century Gothic" w:hAnsi="Century Gothic"/>
                <w:noProof/>
                <w:webHidden/>
                <w:sz w:val="22"/>
                <w:szCs w:val="22"/>
              </w:rPr>
              <w:fldChar w:fldCharType="end"/>
            </w:r>
          </w:hyperlink>
        </w:p>
        <w:p w14:paraId="18FBC220" w14:textId="3AEDB25A"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0" w:history="1">
            <w:r w:rsidR="00092DE2" w:rsidRPr="00092DE2">
              <w:rPr>
                <w:rStyle w:val="Hipervnculo"/>
                <w:rFonts w:ascii="Century Gothic" w:eastAsiaTheme="majorEastAsia" w:hAnsi="Century Gothic"/>
                <w:noProof/>
                <w:sz w:val="22"/>
                <w:szCs w:val="22"/>
              </w:rPr>
              <w:t>5.1.4.20 Ortofotos e Información Cartográfica</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_Toc169706640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19</w:t>
            </w:r>
            <w:r w:rsidR="00092DE2" w:rsidRPr="00092DE2">
              <w:rPr>
                <w:rFonts w:ascii="Century Gothic" w:hAnsi="Century Gothic"/>
                <w:noProof/>
                <w:webHidden/>
                <w:sz w:val="22"/>
                <w:szCs w:val="22"/>
              </w:rPr>
              <w:fldChar w:fldCharType="end"/>
            </w:r>
          </w:hyperlink>
        </w:p>
        <w:p w14:paraId="0D531474" w14:textId="73EE63A6"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1" w:history="1">
            <w:r w:rsidR="00092DE2" w:rsidRPr="00092DE2">
              <w:rPr>
                <w:rStyle w:val="Hipervnculo"/>
                <w:rFonts w:ascii="Century Gothic" w:eastAsiaTheme="majorEastAsia" w:hAnsi="Century Gothic"/>
                <w:noProof/>
                <w:sz w:val="22"/>
                <w:szCs w:val="22"/>
              </w:rPr>
              <w:t>5.2.1 Definición de Unidades de Intervención IUT Urbanas</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_Toc169706641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19</w:t>
            </w:r>
            <w:r w:rsidR="00092DE2" w:rsidRPr="00092DE2">
              <w:rPr>
                <w:rFonts w:ascii="Century Gothic" w:hAnsi="Century Gothic"/>
                <w:noProof/>
                <w:webHidden/>
                <w:sz w:val="22"/>
                <w:szCs w:val="22"/>
              </w:rPr>
              <w:fldChar w:fldCharType="end"/>
            </w:r>
          </w:hyperlink>
        </w:p>
        <w:p w14:paraId="47445CEA" w14:textId="1752A534"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2" w:history="1">
            <w:r w:rsidR="00092DE2" w:rsidRPr="00092DE2">
              <w:rPr>
                <w:rStyle w:val="Hipervnculo"/>
                <w:rFonts w:ascii="Century Gothic" w:eastAsiaTheme="majorEastAsia" w:hAnsi="Century Gothic"/>
                <w:noProof/>
                <w:sz w:val="22"/>
                <w:szCs w:val="22"/>
              </w:rPr>
              <w:t>5.2.2 Definición de Unidades de Intervención IUT Rurales</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_Toc169706642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19</w:t>
            </w:r>
            <w:r w:rsidR="00092DE2" w:rsidRPr="00092DE2">
              <w:rPr>
                <w:rFonts w:ascii="Century Gothic" w:hAnsi="Century Gothic"/>
                <w:noProof/>
                <w:webHidden/>
                <w:sz w:val="22"/>
                <w:szCs w:val="22"/>
              </w:rPr>
              <w:fldChar w:fldCharType="end"/>
            </w:r>
          </w:hyperlink>
        </w:p>
        <w:p w14:paraId="24AD4E62" w14:textId="1124B37B"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3" w:history="1">
            <w:r w:rsidR="00092DE2" w:rsidRPr="00092DE2">
              <w:rPr>
                <w:rStyle w:val="Hipervnculo"/>
                <w:rFonts w:ascii="Century Gothic" w:eastAsiaTheme="majorEastAsia" w:hAnsi="Century Gothic"/>
                <w:noProof/>
                <w:sz w:val="22"/>
                <w:szCs w:val="22"/>
              </w:rPr>
              <w:t>5.3 Rendimientos y cargas de trabajo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_Toc169706643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20</w:t>
            </w:r>
            <w:r w:rsidR="00092DE2" w:rsidRPr="00092DE2">
              <w:rPr>
                <w:rFonts w:ascii="Century Gothic" w:hAnsi="Century Gothic"/>
                <w:noProof/>
                <w:webHidden/>
                <w:sz w:val="22"/>
                <w:szCs w:val="22"/>
              </w:rPr>
              <w:fldChar w:fldCharType="end"/>
            </w:r>
          </w:hyperlink>
        </w:p>
        <w:p w14:paraId="27A4C31F" w14:textId="21507463"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4" w:history="1">
            <w:r w:rsidR="00092DE2" w:rsidRPr="00092DE2">
              <w:rPr>
                <w:rStyle w:val="Hipervnculo"/>
                <w:rFonts w:ascii="Century Gothic" w:eastAsiaTheme="majorEastAsia" w:hAnsi="Century Gothic"/>
                <w:noProof/>
                <w:sz w:val="22"/>
                <w:szCs w:val="22"/>
              </w:rPr>
              <w:t>5.4 Componente Tecnológico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_Toc169706644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20</w:t>
            </w:r>
            <w:r w:rsidR="00092DE2" w:rsidRPr="00092DE2">
              <w:rPr>
                <w:rFonts w:ascii="Century Gothic" w:hAnsi="Century Gothic"/>
                <w:noProof/>
                <w:webHidden/>
                <w:sz w:val="22"/>
                <w:szCs w:val="22"/>
              </w:rPr>
              <w:fldChar w:fldCharType="end"/>
            </w:r>
          </w:hyperlink>
        </w:p>
        <w:p w14:paraId="76DE349B" w14:textId="23DB6812"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5" w:history="1">
            <w:r w:rsidR="00092DE2" w:rsidRPr="00092DE2">
              <w:rPr>
                <w:rStyle w:val="Hipervnculo"/>
                <w:rFonts w:ascii="Century Gothic" w:eastAsiaTheme="majorEastAsia" w:hAnsi="Century Gothic"/>
                <w:noProof/>
                <w:sz w:val="22"/>
                <w:szCs w:val="22"/>
              </w:rPr>
              <w:t>5.5 Componente Logístico</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_Toc169706645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20</w:t>
            </w:r>
            <w:r w:rsidR="00092DE2" w:rsidRPr="00092DE2">
              <w:rPr>
                <w:rFonts w:ascii="Century Gothic" w:hAnsi="Century Gothic"/>
                <w:noProof/>
                <w:webHidden/>
                <w:sz w:val="22"/>
                <w:szCs w:val="22"/>
              </w:rPr>
              <w:fldChar w:fldCharType="end"/>
            </w:r>
          </w:hyperlink>
        </w:p>
        <w:p w14:paraId="45950EED" w14:textId="5C6B9067" w:rsidR="00092DE2" w:rsidRPr="00092DE2" w:rsidRDefault="008B07E5">
          <w:pPr>
            <w:pStyle w:val="TDC3"/>
            <w:tabs>
              <w:tab w:val="left" w:pos="1100"/>
              <w:tab w:val="right" w:leader="dot" w:pos="8828"/>
            </w:tabs>
            <w:rPr>
              <w:rFonts w:ascii="Century Gothic" w:eastAsiaTheme="minorEastAsia" w:hAnsi="Century Gothic" w:cstheme="minorBidi"/>
              <w:noProof/>
              <w:sz w:val="22"/>
              <w:szCs w:val="22"/>
            </w:rPr>
          </w:pPr>
          <w:hyperlink w:anchor="_Toc169706646" w:history="1">
            <w:r w:rsidR="00092DE2" w:rsidRPr="00092DE2">
              <w:rPr>
                <w:rStyle w:val="Hipervnculo"/>
                <w:rFonts w:ascii="Century Gothic" w:eastAsiaTheme="majorEastAsia" w:hAnsi="Century Gothic"/>
                <w:noProof/>
                <w:sz w:val="22"/>
                <w:szCs w:val="22"/>
              </w:rPr>
              <w:t>5.5.1</w:t>
            </w:r>
            <w:r w:rsidR="00092DE2" w:rsidRPr="00092DE2">
              <w:rPr>
                <w:rFonts w:ascii="Century Gothic" w:eastAsiaTheme="minorEastAsia" w:hAnsi="Century Gothic" w:cstheme="minorBidi"/>
                <w:noProof/>
                <w:sz w:val="22"/>
                <w:szCs w:val="22"/>
              </w:rPr>
              <w:tab/>
            </w:r>
            <w:r w:rsidR="00092DE2" w:rsidRPr="00092DE2">
              <w:rPr>
                <w:rStyle w:val="Hipervnculo"/>
                <w:rFonts w:ascii="Century Gothic" w:eastAsiaTheme="majorEastAsia" w:hAnsi="Century Gothic"/>
                <w:noProof/>
                <w:sz w:val="22"/>
                <w:szCs w:val="22"/>
              </w:rPr>
              <w:t>Plan de Logística Operativa:</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_Toc169706646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20</w:t>
            </w:r>
            <w:r w:rsidR="00092DE2" w:rsidRPr="00092DE2">
              <w:rPr>
                <w:rFonts w:ascii="Century Gothic" w:hAnsi="Century Gothic"/>
                <w:noProof/>
                <w:webHidden/>
                <w:sz w:val="22"/>
                <w:szCs w:val="22"/>
              </w:rPr>
              <w:fldChar w:fldCharType="end"/>
            </w:r>
          </w:hyperlink>
        </w:p>
        <w:p w14:paraId="026A743E" w14:textId="62B4EF5D" w:rsidR="00092DE2" w:rsidRPr="00092DE2" w:rsidRDefault="008B07E5">
          <w:pPr>
            <w:pStyle w:val="TDC3"/>
            <w:tabs>
              <w:tab w:val="right" w:leader="dot" w:pos="8828"/>
            </w:tabs>
            <w:rPr>
              <w:rFonts w:ascii="Century Gothic" w:eastAsiaTheme="minorEastAsia" w:hAnsi="Century Gothic" w:cstheme="minorBidi"/>
              <w:noProof/>
              <w:sz w:val="22"/>
              <w:szCs w:val="22"/>
            </w:rPr>
          </w:pPr>
          <w:hyperlink w:anchor="_Toc169706647" w:history="1">
            <w:r w:rsidR="00092DE2" w:rsidRPr="00092DE2">
              <w:rPr>
                <w:rStyle w:val="Hipervnculo"/>
                <w:rFonts w:ascii="Century Gothic" w:eastAsiaTheme="majorEastAsia" w:hAnsi="Century Gothic"/>
                <w:noProof/>
                <w:sz w:val="22"/>
                <w:szCs w:val="22"/>
              </w:rPr>
              <w:t>5.6 Interlocución nivel 0 - apertura institucional / comunitaria</w:t>
            </w:r>
            <w:r w:rsidR="00092DE2" w:rsidRPr="00092DE2">
              <w:rPr>
                <w:rFonts w:ascii="Century Gothic" w:hAnsi="Century Gothic"/>
                <w:noProof/>
                <w:webHidden/>
                <w:sz w:val="22"/>
                <w:szCs w:val="22"/>
              </w:rPr>
              <w:tab/>
            </w:r>
            <w:r w:rsidR="00092DE2" w:rsidRPr="00092DE2">
              <w:rPr>
                <w:rFonts w:ascii="Century Gothic" w:hAnsi="Century Gothic"/>
                <w:noProof/>
                <w:webHidden/>
                <w:sz w:val="22"/>
                <w:szCs w:val="22"/>
              </w:rPr>
              <w:fldChar w:fldCharType="begin"/>
            </w:r>
            <w:r w:rsidR="00092DE2" w:rsidRPr="00092DE2">
              <w:rPr>
                <w:rFonts w:ascii="Century Gothic" w:hAnsi="Century Gothic"/>
                <w:noProof/>
                <w:webHidden/>
                <w:sz w:val="22"/>
                <w:szCs w:val="22"/>
              </w:rPr>
              <w:instrText xml:space="preserve"> PAGEREF _Toc169706647 \h </w:instrText>
            </w:r>
            <w:r w:rsidR="00092DE2" w:rsidRPr="00092DE2">
              <w:rPr>
                <w:rFonts w:ascii="Century Gothic" w:hAnsi="Century Gothic"/>
                <w:noProof/>
                <w:webHidden/>
                <w:sz w:val="22"/>
                <w:szCs w:val="22"/>
              </w:rPr>
            </w:r>
            <w:r w:rsidR="00092DE2" w:rsidRPr="00092DE2">
              <w:rPr>
                <w:rFonts w:ascii="Century Gothic" w:hAnsi="Century Gothic"/>
                <w:noProof/>
                <w:webHidden/>
                <w:sz w:val="22"/>
                <w:szCs w:val="22"/>
              </w:rPr>
              <w:fldChar w:fldCharType="separate"/>
            </w:r>
            <w:r w:rsidR="00092DE2" w:rsidRPr="00092DE2">
              <w:rPr>
                <w:rFonts w:ascii="Century Gothic" w:hAnsi="Century Gothic"/>
                <w:noProof/>
                <w:webHidden/>
                <w:sz w:val="22"/>
                <w:szCs w:val="22"/>
              </w:rPr>
              <w:t>20</w:t>
            </w:r>
            <w:r w:rsidR="00092DE2" w:rsidRPr="00092DE2">
              <w:rPr>
                <w:rFonts w:ascii="Century Gothic" w:hAnsi="Century Gothic"/>
                <w:noProof/>
                <w:webHidden/>
                <w:sz w:val="22"/>
                <w:szCs w:val="22"/>
              </w:rPr>
              <w:fldChar w:fldCharType="end"/>
            </w:r>
          </w:hyperlink>
        </w:p>
        <w:p w14:paraId="48FA0F58" w14:textId="2A6A8F0D" w:rsidR="00092DE2" w:rsidRPr="00092DE2" w:rsidRDefault="008B07E5">
          <w:pPr>
            <w:pStyle w:val="TDC1"/>
            <w:tabs>
              <w:tab w:val="right" w:leader="dot" w:pos="8828"/>
            </w:tabs>
            <w:rPr>
              <w:rFonts w:eastAsiaTheme="minorEastAsia" w:cstheme="minorBidi"/>
              <w:bCs w:val="0"/>
              <w:iCs w:val="0"/>
              <w:noProof/>
              <w:szCs w:val="22"/>
            </w:rPr>
          </w:pPr>
          <w:hyperlink w:anchor="_Toc169706648" w:history="1">
            <w:r w:rsidR="00092DE2" w:rsidRPr="00092DE2">
              <w:rPr>
                <w:rStyle w:val="Hipervnculo"/>
                <w:rFonts w:eastAsiaTheme="majorEastAsia"/>
                <w:noProof/>
                <w:szCs w:val="22"/>
              </w:rPr>
              <w:t>6. Etapa Operativa</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_Toc169706648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21</w:t>
            </w:r>
            <w:r w:rsidR="00092DE2" w:rsidRPr="00092DE2">
              <w:rPr>
                <w:noProof/>
                <w:webHidden/>
                <w:szCs w:val="22"/>
              </w:rPr>
              <w:fldChar w:fldCharType="end"/>
            </w:r>
          </w:hyperlink>
        </w:p>
        <w:p w14:paraId="3C2B6BE0" w14:textId="3C800C75"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49" w:history="1">
            <w:r w:rsidR="00092DE2" w:rsidRPr="00092DE2">
              <w:rPr>
                <w:rStyle w:val="Hipervnculo"/>
                <w:rFonts w:ascii="Century Gothic" w:eastAsiaTheme="majorEastAsia" w:hAnsi="Century Gothic"/>
                <w:b w:val="0"/>
                <w:noProof/>
              </w:rPr>
              <w:t>6.1 Componente físico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_Toc169706649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21</w:t>
            </w:r>
            <w:r w:rsidR="00092DE2" w:rsidRPr="00092DE2">
              <w:rPr>
                <w:rFonts w:ascii="Century Gothic" w:hAnsi="Century Gothic"/>
                <w:b w:val="0"/>
                <w:noProof/>
                <w:webHidden/>
              </w:rPr>
              <w:fldChar w:fldCharType="end"/>
            </w:r>
          </w:hyperlink>
        </w:p>
        <w:p w14:paraId="68D65719" w14:textId="27D6B6D8"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0" w:history="1">
            <w:r w:rsidR="00092DE2" w:rsidRPr="00092DE2">
              <w:rPr>
                <w:rStyle w:val="Hipervnculo"/>
                <w:rFonts w:ascii="Century Gothic" w:eastAsiaTheme="majorEastAsia" w:hAnsi="Century Gothic"/>
                <w:b w:val="0"/>
                <w:noProof/>
              </w:rPr>
              <w:t>6.2 Componente jurídico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_Toc169706650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22</w:t>
            </w:r>
            <w:r w:rsidR="00092DE2" w:rsidRPr="00092DE2">
              <w:rPr>
                <w:rFonts w:ascii="Century Gothic" w:hAnsi="Century Gothic"/>
                <w:b w:val="0"/>
                <w:noProof/>
                <w:webHidden/>
              </w:rPr>
              <w:fldChar w:fldCharType="end"/>
            </w:r>
          </w:hyperlink>
        </w:p>
        <w:p w14:paraId="01D85B6A" w14:textId="76235C01"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1" w:history="1">
            <w:r w:rsidR="00092DE2" w:rsidRPr="00092DE2">
              <w:rPr>
                <w:rStyle w:val="Hipervnculo"/>
                <w:rFonts w:ascii="Century Gothic" w:eastAsiaTheme="majorEastAsia" w:hAnsi="Century Gothic"/>
                <w:b w:val="0"/>
                <w:noProof/>
              </w:rPr>
              <w:t>6.3 Componente Económico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_Toc169706651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22</w:t>
            </w:r>
            <w:r w:rsidR="00092DE2" w:rsidRPr="00092DE2">
              <w:rPr>
                <w:rFonts w:ascii="Century Gothic" w:hAnsi="Century Gothic"/>
                <w:b w:val="0"/>
                <w:noProof/>
                <w:webHidden/>
              </w:rPr>
              <w:fldChar w:fldCharType="end"/>
            </w:r>
          </w:hyperlink>
        </w:p>
        <w:p w14:paraId="64379240" w14:textId="0857706F"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2" w:history="1">
            <w:r w:rsidR="00092DE2" w:rsidRPr="00092DE2">
              <w:rPr>
                <w:rStyle w:val="Hipervnculo"/>
                <w:rFonts w:ascii="Century Gothic" w:eastAsiaTheme="majorEastAsia" w:hAnsi="Century Gothic"/>
                <w:b w:val="0"/>
                <w:noProof/>
              </w:rPr>
              <w:t>6.4 Definición de la sede del proyecto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_Toc169706652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22</w:t>
            </w:r>
            <w:r w:rsidR="00092DE2" w:rsidRPr="00092DE2">
              <w:rPr>
                <w:rFonts w:ascii="Century Gothic" w:hAnsi="Century Gothic"/>
                <w:b w:val="0"/>
                <w:noProof/>
                <w:webHidden/>
              </w:rPr>
              <w:fldChar w:fldCharType="end"/>
            </w:r>
          </w:hyperlink>
        </w:p>
        <w:p w14:paraId="42F2898D" w14:textId="70320C3A"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3" w:history="1">
            <w:r w:rsidR="00092DE2" w:rsidRPr="00092DE2">
              <w:rPr>
                <w:rStyle w:val="Hipervnculo"/>
                <w:rFonts w:ascii="Century Gothic" w:eastAsiaTheme="majorEastAsia" w:hAnsi="Century Gothic"/>
                <w:b w:val="0"/>
                <w:noProof/>
              </w:rPr>
              <w:t>6.5 Personal operativo asociado a la operación catastral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_Toc169706653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22</w:t>
            </w:r>
            <w:r w:rsidR="00092DE2" w:rsidRPr="00092DE2">
              <w:rPr>
                <w:rFonts w:ascii="Century Gothic" w:hAnsi="Century Gothic"/>
                <w:b w:val="0"/>
                <w:noProof/>
                <w:webHidden/>
              </w:rPr>
              <w:fldChar w:fldCharType="end"/>
            </w:r>
          </w:hyperlink>
        </w:p>
        <w:p w14:paraId="6D93D111" w14:textId="6653EB16"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4" w:history="1">
            <w:r w:rsidR="00092DE2" w:rsidRPr="00092DE2">
              <w:rPr>
                <w:rStyle w:val="Hipervnculo"/>
                <w:rFonts w:ascii="Century Gothic" w:eastAsiaTheme="majorEastAsia" w:hAnsi="Century Gothic"/>
                <w:b w:val="0"/>
                <w:noProof/>
              </w:rPr>
              <w:t>6.6 Componente Étnico Intercultural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_Toc169706654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22</w:t>
            </w:r>
            <w:r w:rsidR="00092DE2" w:rsidRPr="00092DE2">
              <w:rPr>
                <w:rFonts w:ascii="Century Gothic" w:hAnsi="Century Gothic"/>
                <w:b w:val="0"/>
                <w:noProof/>
                <w:webHidden/>
              </w:rPr>
              <w:fldChar w:fldCharType="end"/>
            </w:r>
          </w:hyperlink>
        </w:p>
        <w:p w14:paraId="5AC87A20" w14:textId="71E81FD9"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5" w:history="1">
            <w:r w:rsidR="00092DE2" w:rsidRPr="00092DE2">
              <w:rPr>
                <w:rStyle w:val="Hipervnculo"/>
                <w:rFonts w:ascii="Century Gothic" w:eastAsiaTheme="majorEastAsia" w:hAnsi="Century Gothic"/>
                <w:b w:val="0"/>
                <w:noProof/>
              </w:rPr>
              <w:t>6.7 Interlocuciones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_Toc169706655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23</w:t>
            </w:r>
            <w:r w:rsidR="00092DE2" w:rsidRPr="00092DE2">
              <w:rPr>
                <w:rFonts w:ascii="Century Gothic" w:hAnsi="Century Gothic"/>
                <w:b w:val="0"/>
                <w:noProof/>
                <w:webHidden/>
              </w:rPr>
              <w:fldChar w:fldCharType="end"/>
            </w:r>
          </w:hyperlink>
        </w:p>
        <w:p w14:paraId="58020EB1" w14:textId="69ABBE4D"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6" w:history="1">
            <w:r w:rsidR="00092DE2" w:rsidRPr="00092DE2">
              <w:rPr>
                <w:rStyle w:val="Hipervnculo"/>
                <w:rFonts w:ascii="Century Gothic" w:eastAsiaTheme="majorEastAsia" w:hAnsi="Century Gothic"/>
                <w:b w:val="0"/>
                <w:noProof/>
              </w:rPr>
              <w:t>6.7.1 Interlocución nivel 1 - Reunión con líderes y lideresas (Acuerdos preliminares para la operación)</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_Toc169706656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23</w:t>
            </w:r>
            <w:r w:rsidR="00092DE2" w:rsidRPr="00092DE2">
              <w:rPr>
                <w:rFonts w:ascii="Century Gothic" w:hAnsi="Century Gothic"/>
                <w:b w:val="0"/>
                <w:noProof/>
                <w:webHidden/>
              </w:rPr>
              <w:fldChar w:fldCharType="end"/>
            </w:r>
          </w:hyperlink>
        </w:p>
        <w:p w14:paraId="61FA79CF" w14:textId="36D28457"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7" w:history="1">
            <w:r w:rsidR="00092DE2" w:rsidRPr="00092DE2">
              <w:rPr>
                <w:rStyle w:val="Hipervnculo"/>
                <w:rFonts w:ascii="Century Gothic" w:eastAsiaTheme="majorEastAsia" w:hAnsi="Century Gothic"/>
                <w:b w:val="0"/>
                <w:noProof/>
              </w:rPr>
              <w:t>6.7.2 Interlocución nivel 2 – Comunidades locales, definición, operación e identificación predial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_Toc169706657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23</w:t>
            </w:r>
            <w:r w:rsidR="00092DE2" w:rsidRPr="00092DE2">
              <w:rPr>
                <w:rFonts w:ascii="Century Gothic" w:hAnsi="Century Gothic"/>
                <w:b w:val="0"/>
                <w:noProof/>
                <w:webHidden/>
              </w:rPr>
              <w:fldChar w:fldCharType="end"/>
            </w:r>
          </w:hyperlink>
        </w:p>
        <w:p w14:paraId="611FEE69" w14:textId="32FE4C9B"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8" w:history="1">
            <w:r w:rsidR="00092DE2" w:rsidRPr="00092DE2">
              <w:rPr>
                <w:rStyle w:val="Hipervnculo"/>
                <w:rFonts w:ascii="Century Gothic" w:eastAsiaTheme="majorEastAsia" w:hAnsi="Century Gothic"/>
                <w:b w:val="0"/>
                <w:noProof/>
              </w:rPr>
              <w:t>6.7.3 Interlocución nivel 3 – Comunidades locales, definición, operación e identificación predial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_Toc169706658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24</w:t>
            </w:r>
            <w:r w:rsidR="00092DE2" w:rsidRPr="00092DE2">
              <w:rPr>
                <w:rFonts w:ascii="Century Gothic" w:hAnsi="Century Gothic"/>
                <w:b w:val="0"/>
                <w:noProof/>
                <w:webHidden/>
              </w:rPr>
              <w:fldChar w:fldCharType="end"/>
            </w:r>
          </w:hyperlink>
        </w:p>
        <w:p w14:paraId="210A27C9" w14:textId="4A2593FF"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59" w:history="1">
            <w:r w:rsidR="00092DE2" w:rsidRPr="00092DE2">
              <w:rPr>
                <w:rStyle w:val="Hipervnculo"/>
                <w:rFonts w:ascii="Century Gothic" w:eastAsiaTheme="majorEastAsia" w:hAnsi="Century Gothic"/>
                <w:b w:val="0"/>
                <w:noProof/>
              </w:rPr>
              <w:t>6.8 Generación de productos cartográficos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_Toc169706659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24</w:t>
            </w:r>
            <w:r w:rsidR="00092DE2" w:rsidRPr="00092DE2">
              <w:rPr>
                <w:rFonts w:ascii="Century Gothic" w:hAnsi="Century Gothic"/>
                <w:b w:val="0"/>
                <w:noProof/>
                <w:webHidden/>
              </w:rPr>
              <w:fldChar w:fldCharType="end"/>
            </w:r>
          </w:hyperlink>
        </w:p>
        <w:p w14:paraId="1DA5043E" w14:textId="4D53BEA8" w:rsidR="00092DE2" w:rsidRPr="00092DE2" w:rsidRDefault="008B07E5">
          <w:pPr>
            <w:pStyle w:val="TDC1"/>
            <w:tabs>
              <w:tab w:val="right" w:leader="dot" w:pos="8828"/>
            </w:tabs>
            <w:rPr>
              <w:rFonts w:eastAsiaTheme="minorEastAsia" w:cstheme="minorBidi"/>
              <w:bCs w:val="0"/>
              <w:iCs w:val="0"/>
              <w:noProof/>
              <w:szCs w:val="22"/>
            </w:rPr>
          </w:pPr>
          <w:hyperlink w:anchor="_Toc169706660" w:history="1">
            <w:r w:rsidR="00092DE2" w:rsidRPr="00092DE2">
              <w:rPr>
                <w:rStyle w:val="Hipervnculo"/>
                <w:rFonts w:eastAsiaTheme="majorEastAsia"/>
                <w:noProof/>
                <w:szCs w:val="22"/>
              </w:rPr>
              <w:t>7. etapa post operativa</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_Toc169706660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24</w:t>
            </w:r>
            <w:r w:rsidR="00092DE2" w:rsidRPr="00092DE2">
              <w:rPr>
                <w:noProof/>
                <w:webHidden/>
                <w:szCs w:val="22"/>
              </w:rPr>
              <w:fldChar w:fldCharType="end"/>
            </w:r>
          </w:hyperlink>
        </w:p>
        <w:p w14:paraId="5EA0772B" w14:textId="0BA42C88"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1" w:history="1">
            <w:r w:rsidR="00092DE2" w:rsidRPr="00092DE2">
              <w:rPr>
                <w:rStyle w:val="Hipervnculo"/>
                <w:rFonts w:ascii="Century Gothic" w:eastAsiaTheme="majorEastAsia" w:hAnsi="Century Gothic"/>
                <w:b w:val="0"/>
                <w:noProof/>
              </w:rPr>
              <w:t>7.1 Cierre del proceso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_Toc169706661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25</w:t>
            </w:r>
            <w:r w:rsidR="00092DE2" w:rsidRPr="00092DE2">
              <w:rPr>
                <w:rFonts w:ascii="Century Gothic" w:hAnsi="Century Gothic"/>
                <w:b w:val="0"/>
                <w:noProof/>
                <w:webHidden/>
              </w:rPr>
              <w:fldChar w:fldCharType="end"/>
            </w:r>
          </w:hyperlink>
        </w:p>
        <w:p w14:paraId="4D0892BF" w14:textId="65F4259C"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2" w:history="1">
            <w:r w:rsidR="00092DE2" w:rsidRPr="00092DE2">
              <w:rPr>
                <w:rStyle w:val="Hipervnculo"/>
                <w:rFonts w:ascii="Century Gothic" w:eastAsiaTheme="majorEastAsia" w:hAnsi="Century Gothic"/>
                <w:b w:val="0"/>
                <w:noProof/>
              </w:rPr>
              <w:t>7.2 Socialización de resultados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_Toc169706662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25</w:t>
            </w:r>
            <w:r w:rsidR="00092DE2" w:rsidRPr="00092DE2">
              <w:rPr>
                <w:rFonts w:ascii="Century Gothic" w:hAnsi="Century Gothic"/>
                <w:b w:val="0"/>
                <w:noProof/>
                <w:webHidden/>
              </w:rPr>
              <w:fldChar w:fldCharType="end"/>
            </w:r>
          </w:hyperlink>
        </w:p>
        <w:p w14:paraId="5CF29954" w14:textId="0AA8FEBF"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3" w:history="1">
            <w:r w:rsidR="00092DE2" w:rsidRPr="00092DE2">
              <w:rPr>
                <w:rStyle w:val="Hipervnculo"/>
                <w:rFonts w:ascii="Century Gothic" w:eastAsiaTheme="majorEastAsia" w:hAnsi="Century Gothic"/>
                <w:b w:val="0"/>
                <w:noProof/>
              </w:rPr>
              <w:t>7.3 Entregables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_Toc169706663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25</w:t>
            </w:r>
            <w:r w:rsidR="00092DE2" w:rsidRPr="00092DE2">
              <w:rPr>
                <w:rFonts w:ascii="Century Gothic" w:hAnsi="Century Gothic"/>
                <w:b w:val="0"/>
                <w:noProof/>
                <w:webHidden/>
              </w:rPr>
              <w:fldChar w:fldCharType="end"/>
            </w:r>
          </w:hyperlink>
        </w:p>
        <w:p w14:paraId="61F11397" w14:textId="1B63ED74"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4" w:history="1">
            <w:r w:rsidR="00092DE2" w:rsidRPr="00092DE2">
              <w:rPr>
                <w:rStyle w:val="Hipervnculo"/>
                <w:rFonts w:ascii="Century Gothic" w:eastAsiaTheme="majorEastAsia" w:hAnsi="Century Gothic"/>
                <w:b w:val="0"/>
                <w:noProof/>
              </w:rPr>
              <w:t>7.4 Interlocución nivel 4 – Comunidades locales, definición, operación e identificación predial</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_Toc169706664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25</w:t>
            </w:r>
            <w:r w:rsidR="00092DE2" w:rsidRPr="00092DE2">
              <w:rPr>
                <w:rFonts w:ascii="Century Gothic" w:hAnsi="Century Gothic"/>
                <w:b w:val="0"/>
                <w:noProof/>
                <w:webHidden/>
              </w:rPr>
              <w:fldChar w:fldCharType="end"/>
            </w:r>
          </w:hyperlink>
        </w:p>
        <w:p w14:paraId="78896D28" w14:textId="7BC348ED" w:rsidR="00092DE2" w:rsidRPr="00092DE2" w:rsidRDefault="008B07E5">
          <w:pPr>
            <w:pStyle w:val="TDC1"/>
            <w:tabs>
              <w:tab w:val="right" w:leader="dot" w:pos="8828"/>
            </w:tabs>
            <w:rPr>
              <w:rFonts w:eastAsiaTheme="minorEastAsia" w:cstheme="minorBidi"/>
              <w:bCs w:val="0"/>
              <w:iCs w:val="0"/>
              <w:noProof/>
              <w:szCs w:val="22"/>
            </w:rPr>
          </w:pPr>
          <w:hyperlink w:anchor="_Toc169706665" w:history="1">
            <w:r w:rsidR="00092DE2" w:rsidRPr="00092DE2">
              <w:rPr>
                <w:rStyle w:val="Hipervnculo"/>
                <w:rFonts w:eastAsiaTheme="majorEastAsia"/>
                <w:noProof/>
                <w:szCs w:val="22"/>
              </w:rPr>
              <w:t>8. Procedimientos de calidad aplicables al proyecto</w:t>
            </w:r>
            <w:r w:rsidR="00092DE2" w:rsidRPr="00092DE2">
              <w:rPr>
                <w:noProof/>
                <w:webHidden/>
                <w:szCs w:val="22"/>
              </w:rPr>
              <w:tab/>
            </w:r>
            <w:r w:rsidR="00092DE2" w:rsidRPr="00092DE2">
              <w:rPr>
                <w:noProof/>
                <w:webHidden/>
                <w:szCs w:val="22"/>
              </w:rPr>
              <w:fldChar w:fldCharType="begin"/>
            </w:r>
            <w:r w:rsidR="00092DE2" w:rsidRPr="00092DE2">
              <w:rPr>
                <w:noProof/>
                <w:webHidden/>
                <w:szCs w:val="22"/>
              </w:rPr>
              <w:instrText xml:space="preserve"> PAGEREF _Toc169706665 \h </w:instrText>
            </w:r>
            <w:r w:rsidR="00092DE2" w:rsidRPr="00092DE2">
              <w:rPr>
                <w:noProof/>
                <w:webHidden/>
                <w:szCs w:val="22"/>
              </w:rPr>
            </w:r>
            <w:r w:rsidR="00092DE2" w:rsidRPr="00092DE2">
              <w:rPr>
                <w:noProof/>
                <w:webHidden/>
                <w:szCs w:val="22"/>
              </w:rPr>
              <w:fldChar w:fldCharType="separate"/>
            </w:r>
            <w:r w:rsidR="00092DE2" w:rsidRPr="00092DE2">
              <w:rPr>
                <w:noProof/>
                <w:webHidden/>
                <w:szCs w:val="22"/>
              </w:rPr>
              <w:t>26</w:t>
            </w:r>
            <w:r w:rsidR="00092DE2" w:rsidRPr="00092DE2">
              <w:rPr>
                <w:noProof/>
                <w:webHidden/>
                <w:szCs w:val="22"/>
              </w:rPr>
              <w:fldChar w:fldCharType="end"/>
            </w:r>
          </w:hyperlink>
        </w:p>
        <w:p w14:paraId="4B2D878C" w14:textId="55229536"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6" w:history="1">
            <w:r w:rsidR="00092DE2" w:rsidRPr="00092DE2">
              <w:rPr>
                <w:rStyle w:val="Hipervnculo"/>
                <w:rFonts w:ascii="Century Gothic" w:eastAsiaTheme="majorEastAsia" w:hAnsi="Century Gothic"/>
                <w:b w:val="0"/>
                <w:noProof/>
              </w:rPr>
              <w:t>9. Seguridad y Salud en el Trabajo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_Toc169706666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27</w:t>
            </w:r>
            <w:r w:rsidR="00092DE2" w:rsidRPr="00092DE2">
              <w:rPr>
                <w:rFonts w:ascii="Century Gothic" w:hAnsi="Century Gothic"/>
                <w:b w:val="0"/>
                <w:noProof/>
                <w:webHidden/>
              </w:rPr>
              <w:fldChar w:fldCharType="end"/>
            </w:r>
          </w:hyperlink>
        </w:p>
        <w:p w14:paraId="2CB5F4FB" w14:textId="35AD4BD2"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7" w:history="1">
            <w:r w:rsidR="00092DE2" w:rsidRPr="00092DE2">
              <w:rPr>
                <w:rStyle w:val="Hipervnculo"/>
                <w:rFonts w:ascii="Century Gothic" w:eastAsiaTheme="majorEastAsia" w:hAnsi="Century Gothic"/>
                <w:b w:val="0"/>
                <w:noProof/>
              </w:rPr>
              <w:t>10. Cronograma</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_Toc169706667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28</w:t>
            </w:r>
            <w:r w:rsidR="00092DE2" w:rsidRPr="00092DE2">
              <w:rPr>
                <w:rFonts w:ascii="Century Gothic" w:hAnsi="Century Gothic"/>
                <w:b w:val="0"/>
                <w:noProof/>
                <w:webHidden/>
              </w:rPr>
              <w:fldChar w:fldCharType="end"/>
            </w:r>
          </w:hyperlink>
        </w:p>
        <w:p w14:paraId="5B8402F8" w14:textId="556B3609"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8" w:history="1">
            <w:r w:rsidR="00092DE2" w:rsidRPr="00092DE2">
              <w:rPr>
                <w:rStyle w:val="Hipervnculo"/>
                <w:rFonts w:ascii="Century Gothic" w:eastAsiaTheme="majorEastAsia" w:hAnsi="Century Gothic"/>
                <w:b w:val="0"/>
                <w:noProof/>
              </w:rPr>
              <w:t>11. Matriz de riesgos y plan de mitigación de riesgos</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_Toc169706668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28</w:t>
            </w:r>
            <w:r w:rsidR="00092DE2" w:rsidRPr="00092DE2">
              <w:rPr>
                <w:rFonts w:ascii="Century Gothic" w:hAnsi="Century Gothic"/>
                <w:b w:val="0"/>
                <w:noProof/>
                <w:webHidden/>
              </w:rPr>
              <w:fldChar w:fldCharType="end"/>
            </w:r>
          </w:hyperlink>
        </w:p>
        <w:p w14:paraId="7272D05D" w14:textId="7952D88B" w:rsidR="00092DE2" w:rsidRPr="00092DE2" w:rsidRDefault="008B07E5">
          <w:pPr>
            <w:pStyle w:val="TDC2"/>
            <w:tabs>
              <w:tab w:val="right" w:leader="dot" w:pos="8828"/>
            </w:tabs>
            <w:rPr>
              <w:rFonts w:ascii="Century Gothic" w:eastAsiaTheme="minorEastAsia" w:hAnsi="Century Gothic" w:cstheme="minorBidi"/>
              <w:b w:val="0"/>
              <w:bCs w:val="0"/>
              <w:noProof/>
            </w:rPr>
          </w:pPr>
          <w:hyperlink w:anchor="_Toc169706669" w:history="1">
            <w:r w:rsidR="00092DE2" w:rsidRPr="00092DE2">
              <w:rPr>
                <w:rStyle w:val="Hipervnculo"/>
                <w:rFonts w:ascii="Century Gothic" w:eastAsiaTheme="majorEastAsia" w:hAnsi="Century Gothic"/>
                <w:b w:val="0"/>
                <w:noProof/>
              </w:rPr>
              <w:t>12. Anexos del Plan de Gestión Integral del Proyecto</w:t>
            </w:r>
            <w:r w:rsidR="00092DE2" w:rsidRPr="00092DE2">
              <w:rPr>
                <w:rFonts w:ascii="Century Gothic" w:hAnsi="Century Gothic"/>
                <w:b w:val="0"/>
                <w:noProof/>
                <w:webHidden/>
              </w:rPr>
              <w:tab/>
            </w:r>
            <w:r w:rsidR="00092DE2" w:rsidRPr="00092DE2">
              <w:rPr>
                <w:rFonts w:ascii="Century Gothic" w:hAnsi="Century Gothic"/>
                <w:b w:val="0"/>
                <w:noProof/>
                <w:webHidden/>
              </w:rPr>
              <w:fldChar w:fldCharType="begin"/>
            </w:r>
            <w:r w:rsidR="00092DE2" w:rsidRPr="00092DE2">
              <w:rPr>
                <w:rFonts w:ascii="Century Gothic" w:hAnsi="Century Gothic"/>
                <w:b w:val="0"/>
                <w:noProof/>
                <w:webHidden/>
              </w:rPr>
              <w:instrText xml:space="preserve"> PAGEREF _Toc169706669 \h </w:instrText>
            </w:r>
            <w:r w:rsidR="00092DE2" w:rsidRPr="00092DE2">
              <w:rPr>
                <w:rFonts w:ascii="Century Gothic" w:hAnsi="Century Gothic"/>
                <w:b w:val="0"/>
                <w:noProof/>
                <w:webHidden/>
              </w:rPr>
            </w:r>
            <w:r w:rsidR="00092DE2" w:rsidRPr="00092DE2">
              <w:rPr>
                <w:rFonts w:ascii="Century Gothic" w:hAnsi="Century Gothic"/>
                <w:b w:val="0"/>
                <w:noProof/>
                <w:webHidden/>
              </w:rPr>
              <w:fldChar w:fldCharType="separate"/>
            </w:r>
            <w:r w:rsidR="00092DE2" w:rsidRPr="00092DE2">
              <w:rPr>
                <w:rFonts w:ascii="Century Gothic" w:hAnsi="Century Gothic"/>
                <w:b w:val="0"/>
                <w:noProof/>
                <w:webHidden/>
              </w:rPr>
              <w:t>28</w:t>
            </w:r>
            <w:r w:rsidR="00092DE2" w:rsidRPr="00092DE2">
              <w:rPr>
                <w:rFonts w:ascii="Century Gothic" w:hAnsi="Century Gothic"/>
                <w:b w:val="0"/>
                <w:noProof/>
                <w:webHidden/>
              </w:rPr>
              <w:fldChar w:fldCharType="end"/>
            </w:r>
          </w:hyperlink>
        </w:p>
        <w:p w14:paraId="54F73825" w14:textId="66104921" w:rsidR="006F2AF5" w:rsidRPr="002B124A" w:rsidRDefault="00EA0B8D" w:rsidP="00304135">
          <w:pPr>
            <w:spacing w:line="276" w:lineRule="auto"/>
            <w:rPr>
              <w:sz w:val="24"/>
            </w:rPr>
          </w:pPr>
          <w:r w:rsidRPr="00092DE2">
            <w:rPr>
              <w:rFonts w:eastAsiaTheme="minorHAnsi" w:cstheme="minorHAnsi"/>
              <w:i/>
              <w:caps/>
              <w:szCs w:val="22"/>
              <w:lang w:eastAsia="en-US"/>
            </w:rPr>
            <w:fldChar w:fldCharType="end"/>
          </w:r>
        </w:p>
      </w:sdtContent>
    </w:sdt>
    <w:p w14:paraId="443C2EFE" w14:textId="465985A0" w:rsidR="00A81841" w:rsidRDefault="00A81841" w:rsidP="005124E7">
      <w:pPr>
        <w:pStyle w:val="TtuloTDC"/>
        <w:rPr>
          <w:b/>
          <w:bCs/>
          <w:sz w:val="24"/>
          <w:szCs w:val="24"/>
          <w:u w:val="single"/>
          <w:lang w:val="es-ES"/>
        </w:rPr>
      </w:pPr>
      <w:r w:rsidRPr="00A81841">
        <w:rPr>
          <w:b/>
          <w:bCs/>
          <w:sz w:val="24"/>
          <w:szCs w:val="24"/>
          <w:highlight w:val="yellow"/>
          <w:u w:val="single"/>
          <w:lang w:val="es-ES"/>
        </w:rPr>
        <w:lastRenderedPageBreak/>
        <w:t>Tenga en cuenta a la hora de elaborar este documento:</w:t>
      </w:r>
    </w:p>
    <w:p w14:paraId="465ACF14" w14:textId="44F0175C" w:rsidR="00E24FCF" w:rsidRPr="008564DE" w:rsidRDefault="00755F8B" w:rsidP="00E24FCF">
      <w:pPr>
        <w:pStyle w:val="TtuloTDC"/>
        <w:numPr>
          <w:ilvl w:val="0"/>
          <w:numId w:val="18"/>
        </w:numPr>
        <w:spacing w:line="240" w:lineRule="auto"/>
        <w:rPr>
          <w:bCs/>
          <w:sz w:val="24"/>
          <w:szCs w:val="24"/>
          <w:u w:val="single"/>
          <w:lang w:val="es-ES"/>
        </w:rPr>
      </w:pPr>
      <w:r w:rsidRPr="008564DE">
        <w:rPr>
          <w:bCs/>
          <w:sz w:val="24"/>
          <w:szCs w:val="24"/>
          <w:u w:val="single"/>
          <w:lang w:val="es-ES"/>
        </w:rPr>
        <w:t>Tener en cuenta que la tabla de contenido debe tener</w:t>
      </w:r>
      <w:r w:rsidR="00A22F3C" w:rsidRPr="008564DE">
        <w:rPr>
          <w:bCs/>
          <w:sz w:val="24"/>
          <w:szCs w:val="24"/>
          <w:u w:val="single"/>
          <w:lang w:val="es-ES"/>
        </w:rPr>
        <w:t xml:space="preserve"> fuente Century Gothic tamaño 11</w:t>
      </w:r>
      <w:r w:rsidR="008F4BEE" w:rsidRPr="008564DE">
        <w:rPr>
          <w:bCs/>
          <w:sz w:val="24"/>
          <w:szCs w:val="24"/>
          <w:u w:val="single"/>
          <w:lang w:val="es-ES"/>
        </w:rPr>
        <w:t>, al finalizar con la edición del documento, por favor actualizar la tabla de contenido.</w:t>
      </w:r>
    </w:p>
    <w:p w14:paraId="1B91B750" w14:textId="0C59065E" w:rsidR="00F616EE" w:rsidRPr="008564DE" w:rsidRDefault="00F616EE" w:rsidP="00F616EE">
      <w:pPr>
        <w:pStyle w:val="Prrafodelista"/>
        <w:numPr>
          <w:ilvl w:val="0"/>
          <w:numId w:val="18"/>
        </w:numPr>
        <w:rPr>
          <w:rFonts w:eastAsiaTheme="majorEastAsia"/>
          <w:bCs/>
          <w:color w:val="2E74B5" w:themeColor="accent1" w:themeShade="BF"/>
          <w:sz w:val="24"/>
          <w:u w:val="single"/>
          <w:lang w:val="es-ES"/>
        </w:rPr>
      </w:pPr>
      <w:r w:rsidRPr="008564DE">
        <w:rPr>
          <w:rFonts w:eastAsiaTheme="majorEastAsia"/>
          <w:bCs/>
          <w:color w:val="2E74B5" w:themeColor="accent1" w:themeShade="BF"/>
          <w:sz w:val="24"/>
          <w:u w:val="single"/>
          <w:lang w:val="es-ES"/>
        </w:rPr>
        <w:t xml:space="preserve">Los campos subrayados de color </w:t>
      </w:r>
      <w:r w:rsidRPr="008564DE">
        <w:rPr>
          <w:rFonts w:eastAsiaTheme="majorEastAsia"/>
          <w:bCs/>
          <w:color w:val="2E74B5" w:themeColor="accent1" w:themeShade="BF"/>
          <w:sz w:val="24"/>
          <w:highlight w:val="yellow"/>
          <w:u w:val="single"/>
          <w:lang w:val="es-ES"/>
        </w:rPr>
        <w:t>amarillo</w:t>
      </w:r>
      <w:r w:rsidRPr="008564DE">
        <w:rPr>
          <w:rFonts w:eastAsiaTheme="majorEastAsia"/>
          <w:bCs/>
          <w:color w:val="2E74B5" w:themeColor="accent1" w:themeShade="BF"/>
          <w:sz w:val="24"/>
          <w:u w:val="single"/>
          <w:lang w:val="es-ES"/>
        </w:rPr>
        <w:t xml:space="preserve"> deben ser reemplazados por la información correspondiente según su contextualización.</w:t>
      </w:r>
    </w:p>
    <w:p w14:paraId="4E55ED0F" w14:textId="0C9CCFBC" w:rsidR="00F616EE" w:rsidRPr="008564DE" w:rsidRDefault="00F616EE" w:rsidP="00F616EE">
      <w:pPr>
        <w:rPr>
          <w:rFonts w:eastAsiaTheme="majorEastAsia"/>
          <w:bCs/>
          <w:color w:val="2E74B5" w:themeColor="accent1" w:themeShade="BF"/>
          <w:sz w:val="24"/>
          <w:u w:val="single"/>
          <w:lang w:val="es-ES"/>
        </w:rPr>
      </w:pPr>
    </w:p>
    <w:p w14:paraId="76DA06DB" w14:textId="1F08029B" w:rsidR="00F616EE" w:rsidRDefault="00F616EE" w:rsidP="00F616EE">
      <w:pPr>
        <w:pStyle w:val="Prrafodelista"/>
        <w:numPr>
          <w:ilvl w:val="0"/>
          <w:numId w:val="18"/>
        </w:numPr>
        <w:spacing w:line="240" w:lineRule="auto"/>
        <w:rPr>
          <w:rFonts w:eastAsiaTheme="majorEastAsia"/>
          <w:bCs/>
          <w:color w:val="2E74B5" w:themeColor="accent1" w:themeShade="BF"/>
          <w:sz w:val="24"/>
          <w:szCs w:val="24"/>
          <w:u w:val="single"/>
          <w:lang w:val="es-ES" w:eastAsia="es-CO"/>
        </w:rPr>
      </w:pPr>
      <w:r w:rsidRPr="008564DE">
        <w:rPr>
          <w:rFonts w:eastAsiaTheme="majorEastAsia"/>
          <w:bCs/>
          <w:color w:val="2E74B5" w:themeColor="accent1" w:themeShade="BF"/>
          <w:sz w:val="24"/>
          <w:szCs w:val="24"/>
          <w:u w:val="single"/>
          <w:lang w:val="es-ES" w:eastAsia="es-CO"/>
        </w:rPr>
        <w:t>No olvide borrar los textos de color azul que se encuentran de manera explicativa el documento.</w:t>
      </w:r>
    </w:p>
    <w:p w14:paraId="1158A5FD" w14:textId="55175200" w:rsidR="008564DE" w:rsidRDefault="008564DE" w:rsidP="008564DE">
      <w:pPr>
        <w:ind w:left="360"/>
        <w:rPr>
          <w:rFonts w:eastAsiaTheme="majorEastAsia"/>
          <w:bCs/>
          <w:color w:val="2E74B5" w:themeColor="accent1" w:themeShade="BF"/>
          <w:sz w:val="24"/>
          <w:u w:val="single"/>
          <w:lang w:val="es-ES"/>
        </w:rPr>
      </w:pPr>
    </w:p>
    <w:p w14:paraId="7AB19F31" w14:textId="5AEC7C33" w:rsidR="008564DE" w:rsidRPr="008564DE" w:rsidRDefault="008564DE" w:rsidP="008564DE">
      <w:pPr>
        <w:pStyle w:val="Prrafodelista"/>
        <w:numPr>
          <w:ilvl w:val="0"/>
          <w:numId w:val="18"/>
        </w:numPr>
        <w:rPr>
          <w:rFonts w:eastAsiaTheme="majorEastAsia"/>
          <w:bCs/>
          <w:color w:val="2E74B5" w:themeColor="accent1" w:themeShade="BF"/>
          <w:sz w:val="24"/>
          <w:u w:val="single"/>
          <w:lang w:val="es-ES"/>
        </w:rPr>
      </w:pPr>
      <w:r>
        <w:rPr>
          <w:rFonts w:eastAsiaTheme="majorEastAsia"/>
          <w:bCs/>
          <w:color w:val="000000" w:themeColor="text1"/>
          <w:sz w:val="24"/>
          <w:u w:val="single"/>
          <w:lang w:val="es-ES"/>
        </w:rPr>
        <w:t>No borrar los textos de color negro, ya que hacen parte estándar del documento.</w:t>
      </w:r>
    </w:p>
    <w:p w14:paraId="1F121A66" w14:textId="58001A86" w:rsidR="00755F8B" w:rsidRDefault="00755F8B" w:rsidP="4ED9D29F">
      <w:pPr>
        <w:pStyle w:val="TtuloTDC"/>
        <w:ind w:left="432"/>
        <w:rPr>
          <w:sz w:val="24"/>
          <w:szCs w:val="24"/>
          <w:lang w:val="es-ES"/>
        </w:rPr>
      </w:pPr>
    </w:p>
    <w:p w14:paraId="17066252" w14:textId="471E481D" w:rsidR="00A22F3C" w:rsidRDefault="00A22F3C" w:rsidP="00A22F3C">
      <w:pPr>
        <w:rPr>
          <w:lang w:val="es-ES"/>
        </w:rPr>
      </w:pPr>
    </w:p>
    <w:p w14:paraId="6FC15D85" w14:textId="1ABB7F84" w:rsidR="00A22F3C" w:rsidRDefault="00A22F3C" w:rsidP="00A22F3C">
      <w:pPr>
        <w:rPr>
          <w:lang w:val="es-ES"/>
        </w:rPr>
      </w:pPr>
    </w:p>
    <w:p w14:paraId="26179909" w14:textId="77777777" w:rsidR="00A22F3C" w:rsidRPr="00A22F3C" w:rsidRDefault="00A22F3C" w:rsidP="00A22F3C">
      <w:pPr>
        <w:rPr>
          <w:lang w:val="es-ES"/>
        </w:rPr>
      </w:pPr>
    </w:p>
    <w:p w14:paraId="5CFA291D" w14:textId="77777777" w:rsidR="004C0843" w:rsidRDefault="004C0843" w:rsidP="4ED9D29F">
      <w:pPr>
        <w:pStyle w:val="TtuloTDC"/>
        <w:ind w:left="432"/>
        <w:rPr>
          <w:b/>
          <w:bCs/>
          <w:color w:val="auto"/>
          <w:sz w:val="24"/>
          <w:szCs w:val="24"/>
          <w:lang w:val="es-ES"/>
        </w:rPr>
      </w:pPr>
    </w:p>
    <w:p w14:paraId="5E573F74" w14:textId="77777777" w:rsidR="004C0843" w:rsidRDefault="004C0843" w:rsidP="4ED9D29F">
      <w:pPr>
        <w:pStyle w:val="TtuloTDC"/>
        <w:ind w:left="432"/>
        <w:rPr>
          <w:b/>
          <w:bCs/>
          <w:color w:val="auto"/>
          <w:sz w:val="24"/>
          <w:szCs w:val="24"/>
          <w:lang w:val="es-ES"/>
        </w:rPr>
      </w:pPr>
    </w:p>
    <w:p w14:paraId="04B357CF" w14:textId="3D8E3557" w:rsidR="643B6FA1" w:rsidRDefault="643B6FA1" w:rsidP="643B6FA1">
      <w:pPr>
        <w:rPr>
          <w:lang w:val="es-ES"/>
        </w:rPr>
      </w:pPr>
    </w:p>
    <w:p w14:paraId="4E87EC9F" w14:textId="158E3F6D" w:rsidR="643B6FA1" w:rsidRDefault="643B6FA1" w:rsidP="643B6FA1">
      <w:pPr>
        <w:rPr>
          <w:lang w:val="es-ES"/>
        </w:rPr>
      </w:pPr>
    </w:p>
    <w:p w14:paraId="0BDA51D9" w14:textId="7E650B65" w:rsidR="643B6FA1" w:rsidRDefault="643B6FA1" w:rsidP="643B6FA1">
      <w:pPr>
        <w:rPr>
          <w:lang w:val="es-ES"/>
        </w:rPr>
      </w:pPr>
    </w:p>
    <w:p w14:paraId="018F4B7C" w14:textId="2AED50EE" w:rsidR="643B6FA1" w:rsidRDefault="643B6FA1" w:rsidP="643B6FA1">
      <w:pPr>
        <w:rPr>
          <w:lang w:val="es-ES"/>
        </w:rPr>
      </w:pPr>
    </w:p>
    <w:p w14:paraId="410570BA" w14:textId="7CBA49FD" w:rsidR="643B6FA1" w:rsidRDefault="643B6FA1" w:rsidP="643B6FA1">
      <w:pPr>
        <w:rPr>
          <w:lang w:val="es-ES"/>
        </w:rPr>
      </w:pPr>
    </w:p>
    <w:p w14:paraId="67EBE70C" w14:textId="67875EB3" w:rsidR="643B6FA1" w:rsidRDefault="643B6FA1" w:rsidP="643B6FA1">
      <w:pPr>
        <w:rPr>
          <w:lang w:val="es-ES"/>
        </w:rPr>
      </w:pPr>
    </w:p>
    <w:p w14:paraId="6ADCCA9C" w14:textId="48CC3D44" w:rsidR="00E3083C" w:rsidRDefault="00662D45" w:rsidP="005124E7">
      <w:pPr>
        <w:pStyle w:val="TtuloTDC"/>
        <w:rPr>
          <w:b/>
          <w:color w:val="auto"/>
          <w:sz w:val="24"/>
          <w:szCs w:val="24"/>
          <w:lang w:val="es-ES"/>
        </w:rPr>
      </w:pPr>
      <w:r w:rsidRPr="001E0E33">
        <w:rPr>
          <w:b/>
          <w:color w:val="auto"/>
          <w:sz w:val="24"/>
          <w:szCs w:val="24"/>
          <w:lang w:val="es-ES"/>
        </w:rPr>
        <w:t>Listado</w:t>
      </w:r>
      <w:r w:rsidR="00BB6650" w:rsidRPr="001E0E33">
        <w:rPr>
          <w:b/>
          <w:color w:val="auto"/>
          <w:sz w:val="24"/>
          <w:szCs w:val="24"/>
          <w:lang w:val="es-ES"/>
        </w:rPr>
        <w:t xml:space="preserve"> </w:t>
      </w:r>
      <w:r w:rsidRPr="001E0E33">
        <w:rPr>
          <w:b/>
          <w:color w:val="auto"/>
          <w:sz w:val="24"/>
          <w:szCs w:val="24"/>
          <w:lang w:val="es-ES"/>
        </w:rPr>
        <w:t>de</w:t>
      </w:r>
      <w:r w:rsidR="00BB6650" w:rsidRPr="001E0E33">
        <w:rPr>
          <w:b/>
          <w:color w:val="auto"/>
          <w:sz w:val="24"/>
          <w:szCs w:val="24"/>
          <w:lang w:val="es-ES"/>
        </w:rPr>
        <w:t xml:space="preserve"> </w:t>
      </w:r>
      <w:r w:rsidRPr="001E0E33">
        <w:rPr>
          <w:b/>
          <w:color w:val="auto"/>
          <w:sz w:val="24"/>
          <w:szCs w:val="24"/>
          <w:lang w:val="es-ES"/>
        </w:rPr>
        <w:t>Tablas</w:t>
      </w:r>
    </w:p>
    <w:p w14:paraId="4FBE07E8" w14:textId="425DAF0E" w:rsidR="001E0E33" w:rsidRPr="00E24FCF" w:rsidRDefault="001E0E33" w:rsidP="001E0E33">
      <w:pPr>
        <w:rPr>
          <w:rFonts w:eastAsiaTheme="majorEastAsia" w:cs="Arial"/>
          <w:b/>
          <w:bCs/>
          <w:color w:val="2E74B5" w:themeColor="accent1" w:themeShade="BF"/>
          <w:sz w:val="24"/>
          <w:u w:val="single"/>
          <w:lang w:val="es-ES"/>
        </w:rPr>
      </w:pPr>
      <w:r w:rsidRPr="00E24FCF">
        <w:rPr>
          <w:rFonts w:eastAsiaTheme="majorEastAsia" w:cs="Arial"/>
          <w:b/>
          <w:bCs/>
          <w:color w:val="2E74B5" w:themeColor="accent1" w:themeShade="BF"/>
          <w:sz w:val="24"/>
          <w:u w:val="single"/>
          <w:lang w:val="es-ES"/>
        </w:rPr>
        <w:t xml:space="preserve">Insertar tabla </w:t>
      </w:r>
      <w:r w:rsidR="00987EB8">
        <w:rPr>
          <w:rFonts w:eastAsiaTheme="majorEastAsia" w:cs="Arial"/>
          <w:b/>
          <w:bCs/>
          <w:color w:val="2E74B5" w:themeColor="accent1" w:themeShade="BF"/>
          <w:sz w:val="24"/>
          <w:u w:val="single"/>
          <w:lang w:val="es-ES"/>
        </w:rPr>
        <w:t>de contenido referente a tablas, (tenga en cuenta que debe ir ordenando los ítems de manera manual).</w:t>
      </w:r>
    </w:p>
    <w:p w14:paraId="6FBAFB1D" w14:textId="3148AE61" w:rsidR="00662D45" w:rsidRPr="001E0E33" w:rsidRDefault="00662D45" w:rsidP="005124E7">
      <w:pPr>
        <w:pStyle w:val="TtuloTDC"/>
        <w:rPr>
          <w:b/>
          <w:color w:val="auto"/>
          <w:sz w:val="24"/>
          <w:szCs w:val="24"/>
          <w:lang w:val="es-ES"/>
        </w:rPr>
      </w:pPr>
      <w:r w:rsidRPr="001E0E33">
        <w:rPr>
          <w:b/>
          <w:color w:val="auto"/>
          <w:sz w:val="24"/>
          <w:szCs w:val="24"/>
          <w:lang w:val="es-ES"/>
        </w:rPr>
        <w:t>Listado</w:t>
      </w:r>
      <w:r w:rsidR="00BB6650" w:rsidRPr="001E0E33">
        <w:rPr>
          <w:b/>
          <w:color w:val="auto"/>
          <w:sz w:val="24"/>
          <w:szCs w:val="24"/>
          <w:lang w:val="es-ES"/>
        </w:rPr>
        <w:t xml:space="preserve"> </w:t>
      </w:r>
      <w:r w:rsidRPr="001E0E33">
        <w:rPr>
          <w:b/>
          <w:color w:val="auto"/>
          <w:sz w:val="24"/>
          <w:szCs w:val="24"/>
          <w:lang w:val="es-ES"/>
        </w:rPr>
        <w:t>de</w:t>
      </w:r>
      <w:r w:rsidR="00BB6650" w:rsidRPr="001E0E33">
        <w:rPr>
          <w:b/>
          <w:color w:val="auto"/>
          <w:sz w:val="24"/>
          <w:szCs w:val="24"/>
          <w:lang w:val="es-ES"/>
        </w:rPr>
        <w:t xml:space="preserve"> </w:t>
      </w:r>
      <w:r w:rsidR="00F40D0E">
        <w:rPr>
          <w:b/>
          <w:color w:val="auto"/>
          <w:sz w:val="24"/>
          <w:szCs w:val="24"/>
          <w:lang w:val="es-ES"/>
        </w:rPr>
        <w:t>Imágenes</w:t>
      </w:r>
    </w:p>
    <w:p w14:paraId="21974F96" w14:textId="0932C899" w:rsidR="001E0E33" w:rsidRPr="00E24FCF" w:rsidRDefault="001E0E33" w:rsidP="001E0E33">
      <w:pPr>
        <w:rPr>
          <w:rFonts w:eastAsiaTheme="majorEastAsia" w:cs="Arial"/>
          <w:b/>
          <w:bCs/>
          <w:color w:val="2E74B5" w:themeColor="accent1" w:themeShade="BF"/>
          <w:sz w:val="24"/>
          <w:u w:val="single"/>
          <w:lang w:val="es-ES"/>
        </w:rPr>
      </w:pPr>
      <w:r w:rsidRPr="00E24FCF">
        <w:rPr>
          <w:rFonts w:eastAsiaTheme="majorEastAsia" w:cs="Arial"/>
          <w:b/>
          <w:bCs/>
          <w:color w:val="2E74B5" w:themeColor="accent1" w:themeShade="BF"/>
          <w:sz w:val="24"/>
          <w:u w:val="single"/>
          <w:lang w:val="es-ES"/>
        </w:rPr>
        <w:t xml:space="preserve">Insertar tabla de contenido referente a </w:t>
      </w:r>
      <w:r w:rsidR="005C36B1">
        <w:rPr>
          <w:rFonts w:eastAsiaTheme="majorEastAsia" w:cs="Arial"/>
          <w:b/>
          <w:bCs/>
          <w:color w:val="2E74B5" w:themeColor="accent1" w:themeShade="BF"/>
          <w:sz w:val="24"/>
          <w:u w:val="single"/>
          <w:lang w:val="es-ES"/>
        </w:rPr>
        <w:t>imágenes</w:t>
      </w:r>
      <w:r w:rsidR="00987EB8">
        <w:rPr>
          <w:rFonts w:eastAsiaTheme="majorEastAsia" w:cs="Arial"/>
          <w:b/>
          <w:bCs/>
          <w:color w:val="2E74B5" w:themeColor="accent1" w:themeShade="BF"/>
          <w:sz w:val="24"/>
          <w:u w:val="single"/>
          <w:lang w:val="es-ES"/>
        </w:rPr>
        <w:t>, (tenga en cuenta que debe ir ordenando los ítems de manera manual).</w:t>
      </w:r>
    </w:p>
    <w:p w14:paraId="0CE58538" w14:textId="2975C588" w:rsidR="00731434" w:rsidRPr="002B124A" w:rsidRDefault="00AC4BCD" w:rsidP="00304135">
      <w:pPr>
        <w:spacing w:line="276" w:lineRule="auto"/>
        <w:rPr>
          <w:sz w:val="24"/>
        </w:rPr>
      </w:pPr>
      <w:r w:rsidRPr="002B124A">
        <w:rPr>
          <w:sz w:val="24"/>
        </w:rPr>
        <w:fldChar w:fldCharType="begin"/>
      </w:r>
      <w:r w:rsidRPr="002B124A">
        <w:rPr>
          <w:sz w:val="24"/>
        </w:rPr>
        <w:instrText xml:space="preserve"> TOC \h \z \c "Figura" </w:instrText>
      </w:r>
      <w:r w:rsidRPr="002B124A">
        <w:rPr>
          <w:sz w:val="24"/>
        </w:rPr>
        <w:fldChar w:fldCharType="end"/>
      </w:r>
    </w:p>
    <w:p w14:paraId="1FD4B3BC" w14:textId="76469596" w:rsidR="00DC41FE" w:rsidRPr="002B124A" w:rsidRDefault="00DC41FE" w:rsidP="00304135">
      <w:pPr>
        <w:spacing w:line="276" w:lineRule="auto"/>
        <w:rPr>
          <w:sz w:val="24"/>
        </w:rPr>
      </w:pPr>
      <w:r w:rsidRPr="002B124A">
        <w:rPr>
          <w:sz w:val="24"/>
        </w:rPr>
        <w:br w:type="page"/>
      </w:r>
    </w:p>
    <w:p w14:paraId="3E00DA2B" w14:textId="5374DCFB" w:rsidR="00FD15A7" w:rsidRPr="005A5F0B" w:rsidRDefault="00840CDB" w:rsidP="005A5F0B">
      <w:pPr>
        <w:pStyle w:val="Ttulo1-IGAC"/>
        <w:numPr>
          <w:ilvl w:val="0"/>
          <w:numId w:val="0"/>
        </w:numPr>
        <w:ind w:left="360"/>
        <w:jc w:val="both"/>
        <w:rPr>
          <w:szCs w:val="24"/>
        </w:rPr>
      </w:pPr>
      <w:bookmarkStart w:id="0" w:name="_Toc169706603"/>
      <w:r w:rsidRPr="005A5F0B">
        <w:rPr>
          <w:szCs w:val="24"/>
        </w:rPr>
        <w:lastRenderedPageBreak/>
        <w:t>Información general</w:t>
      </w:r>
      <w:bookmarkEnd w:id="0"/>
    </w:p>
    <w:p w14:paraId="454E6066" w14:textId="77777777" w:rsidR="00004CC5" w:rsidRPr="002B124A" w:rsidRDefault="00004CC5" w:rsidP="00FD15A7">
      <w:pPr>
        <w:suppressAutoHyphens/>
        <w:spacing w:line="360" w:lineRule="auto"/>
        <w:jc w:val="center"/>
        <w:rPr>
          <w:rFonts w:eastAsiaTheme="minorEastAsia"/>
          <w:b/>
          <w:sz w:val="24"/>
          <w:lang w:eastAsia="en-US"/>
        </w:rPr>
      </w:pPr>
    </w:p>
    <w:p w14:paraId="6F2B5A78" w14:textId="13751651" w:rsidR="003B312B" w:rsidRDefault="003B312B" w:rsidP="00004CC5">
      <w:pPr>
        <w:suppressAutoHyphens/>
        <w:spacing w:line="360" w:lineRule="auto"/>
        <w:rPr>
          <w:rFonts w:eastAsiaTheme="minorEastAsia"/>
          <w:color w:val="000000" w:themeColor="text1"/>
          <w:sz w:val="24"/>
          <w:lang w:eastAsia="en-US"/>
        </w:rPr>
      </w:pPr>
      <w:r w:rsidRPr="003B312B">
        <w:rPr>
          <w:rFonts w:eastAsiaTheme="minorEastAsia"/>
          <w:color w:val="000000" w:themeColor="text1"/>
          <w:sz w:val="24"/>
          <w:lang w:eastAsia="en-US"/>
        </w:rPr>
        <w:t xml:space="preserve">El proceso de Formación y/o </w:t>
      </w:r>
      <w:r w:rsidRPr="00940FD3">
        <w:rPr>
          <w:rFonts w:eastAsiaTheme="minorEastAsia"/>
          <w:color w:val="000000" w:themeColor="text1"/>
          <w:sz w:val="24"/>
          <w:lang w:eastAsia="en-US"/>
        </w:rPr>
        <w:t>Actualización Catastral con Enfoque Multipropósito del área urbana y/o rural se</w:t>
      </w:r>
      <w:r w:rsidR="00940FD3" w:rsidRPr="00940FD3">
        <w:rPr>
          <w:rFonts w:eastAsiaTheme="minorEastAsia"/>
          <w:color w:val="000000" w:themeColor="text1"/>
          <w:sz w:val="24"/>
          <w:lang w:eastAsia="en-US"/>
        </w:rPr>
        <w:t xml:space="preserve">rá desarrollado </w:t>
      </w:r>
      <w:r w:rsidRPr="00940FD3">
        <w:rPr>
          <w:rFonts w:eastAsiaTheme="minorEastAsia"/>
          <w:color w:val="000000" w:themeColor="text1"/>
          <w:sz w:val="24"/>
          <w:lang w:eastAsia="en-US"/>
        </w:rPr>
        <w:t>en tres etapas (preoperativa, operativa y post</w:t>
      </w:r>
      <w:r w:rsidR="00940FD3">
        <w:rPr>
          <w:rFonts w:eastAsiaTheme="minorEastAsia"/>
          <w:color w:val="000000" w:themeColor="text1"/>
          <w:sz w:val="24"/>
          <w:lang w:eastAsia="en-US"/>
        </w:rPr>
        <w:t>-</w:t>
      </w:r>
      <w:r w:rsidRPr="00940FD3">
        <w:rPr>
          <w:rFonts w:eastAsiaTheme="minorEastAsia"/>
          <w:color w:val="000000" w:themeColor="text1"/>
          <w:sz w:val="24"/>
          <w:lang w:eastAsia="en-US"/>
        </w:rPr>
        <w:t>operativa),</w:t>
      </w:r>
      <w:r w:rsidR="00940FD3" w:rsidRPr="00940FD3">
        <w:rPr>
          <w:rFonts w:eastAsiaTheme="minorEastAsia"/>
          <w:color w:val="000000" w:themeColor="text1"/>
          <w:sz w:val="24"/>
          <w:lang w:eastAsia="en-US"/>
        </w:rPr>
        <w:t xml:space="preserve"> </w:t>
      </w:r>
      <w:r w:rsidR="00940FD3">
        <w:rPr>
          <w:rFonts w:eastAsiaTheme="minorEastAsia"/>
          <w:color w:val="000000" w:themeColor="text1"/>
          <w:sz w:val="24"/>
          <w:lang w:eastAsia="en-US"/>
        </w:rPr>
        <w:t>l</w:t>
      </w:r>
      <w:r w:rsidRPr="00940FD3">
        <w:rPr>
          <w:rFonts w:eastAsiaTheme="minorEastAsia"/>
          <w:color w:val="000000" w:themeColor="text1"/>
          <w:sz w:val="24"/>
          <w:lang w:eastAsia="en-US"/>
        </w:rPr>
        <w:t>as cuales se ejecutan de acue</w:t>
      </w:r>
      <w:r w:rsidR="00E96107" w:rsidRPr="00940FD3">
        <w:rPr>
          <w:rFonts w:eastAsiaTheme="minorEastAsia"/>
          <w:color w:val="000000" w:themeColor="text1"/>
          <w:sz w:val="24"/>
          <w:lang w:eastAsia="en-US"/>
        </w:rPr>
        <w:t>rdo con la normatividad vigente</w:t>
      </w:r>
      <w:r w:rsidR="00462BE5" w:rsidRPr="00940FD3">
        <w:rPr>
          <w:rFonts w:eastAsiaTheme="minorEastAsia"/>
          <w:color w:val="000000" w:themeColor="text1"/>
          <w:sz w:val="24"/>
          <w:lang w:eastAsia="en-US"/>
        </w:rPr>
        <w:t xml:space="preserve"> y la rigurosidad</w:t>
      </w:r>
      <w:r w:rsidR="00462BE5">
        <w:rPr>
          <w:rFonts w:eastAsiaTheme="minorEastAsia"/>
          <w:color w:val="000000" w:themeColor="text1"/>
          <w:sz w:val="24"/>
          <w:lang w:eastAsia="en-US"/>
        </w:rPr>
        <w:t xml:space="preserve"> técnica dada a partir de los lineamientos, estándare</w:t>
      </w:r>
      <w:r w:rsidR="00D5277D">
        <w:rPr>
          <w:rFonts w:eastAsiaTheme="minorEastAsia"/>
          <w:color w:val="000000" w:themeColor="text1"/>
          <w:sz w:val="24"/>
          <w:lang w:eastAsia="en-US"/>
        </w:rPr>
        <w:t>s y especificaciones establecido</w:t>
      </w:r>
      <w:r w:rsidR="00462BE5">
        <w:rPr>
          <w:rFonts w:eastAsiaTheme="minorEastAsia"/>
          <w:color w:val="000000" w:themeColor="text1"/>
          <w:sz w:val="24"/>
          <w:lang w:eastAsia="en-US"/>
        </w:rPr>
        <w:t>s por el IGAC.</w:t>
      </w:r>
      <w:r w:rsidR="002454F5">
        <w:rPr>
          <w:rFonts w:eastAsiaTheme="minorEastAsia"/>
          <w:color w:val="000000" w:themeColor="text1"/>
          <w:sz w:val="24"/>
          <w:lang w:eastAsia="en-US"/>
        </w:rPr>
        <w:t xml:space="preserve"> </w:t>
      </w:r>
      <w:r w:rsidR="00D5277D">
        <w:rPr>
          <w:rFonts w:eastAsiaTheme="minorEastAsia"/>
          <w:color w:val="000000" w:themeColor="text1"/>
          <w:sz w:val="24"/>
          <w:lang w:eastAsia="en-US"/>
        </w:rPr>
        <w:t xml:space="preserve">Por consiguiente, se genera </w:t>
      </w:r>
      <w:r w:rsidR="002454F5">
        <w:rPr>
          <w:rFonts w:eastAsiaTheme="minorEastAsia"/>
          <w:color w:val="000000" w:themeColor="text1"/>
          <w:sz w:val="24"/>
          <w:lang w:eastAsia="en-US"/>
        </w:rPr>
        <w:t xml:space="preserve">el </w:t>
      </w:r>
      <w:r w:rsidR="002454F5" w:rsidRPr="00FD69DF">
        <w:rPr>
          <w:rFonts w:eastAsiaTheme="minorEastAsia"/>
          <w:b/>
          <w:color w:val="000000" w:themeColor="text1"/>
          <w:sz w:val="24"/>
          <w:lang w:eastAsia="en-US"/>
        </w:rPr>
        <w:t>Plan de Gestión Integral del Proyecto</w:t>
      </w:r>
      <w:r w:rsidR="0014491F">
        <w:rPr>
          <w:rFonts w:eastAsiaTheme="minorEastAsia"/>
          <w:color w:val="000000" w:themeColor="text1"/>
          <w:sz w:val="24"/>
          <w:lang w:eastAsia="en-US"/>
        </w:rPr>
        <w:t xml:space="preserve"> desde la etapa preoperativa en su fase de planeación </w:t>
      </w:r>
      <w:r w:rsidR="00D46325">
        <w:rPr>
          <w:rFonts w:eastAsiaTheme="minorEastAsia"/>
          <w:color w:val="000000" w:themeColor="text1"/>
          <w:sz w:val="24"/>
          <w:lang w:eastAsia="en-US"/>
        </w:rPr>
        <w:t xml:space="preserve">el cual contiene la estructura detallada del proyecto de acuerdo con los escenarios de operación. </w:t>
      </w:r>
    </w:p>
    <w:p w14:paraId="521E79EA" w14:textId="77777777" w:rsidR="003B312B" w:rsidRDefault="003B312B" w:rsidP="00004CC5">
      <w:pPr>
        <w:suppressAutoHyphens/>
        <w:spacing w:line="360" w:lineRule="auto"/>
        <w:rPr>
          <w:rFonts w:eastAsiaTheme="minorEastAsia"/>
          <w:color w:val="000000" w:themeColor="text1"/>
          <w:sz w:val="24"/>
          <w:lang w:eastAsia="en-US"/>
        </w:rPr>
      </w:pPr>
    </w:p>
    <w:p w14:paraId="53739943" w14:textId="363A01B0" w:rsidR="00004CC5" w:rsidRDefault="00676FBC" w:rsidP="00004CC5">
      <w:pPr>
        <w:suppressAutoHyphens/>
        <w:spacing w:line="360" w:lineRule="auto"/>
        <w:rPr>
          <w:rFonts w:eastAsiaTheme="minorEastAsia"/>
          <w:color w:val="000000" w:themeColor="text1"/>
          <w:sz w:val="24"/>
          <w:lang w:eastAsia="en-US"/>
        </w:rPr>
      </w:pPr>
      <w:r>
        <w:rPr>
          <w:rFonts w:eastAsiaTheme="minorEastAsia"/>
          <w:color w:val="000000" w:themeColor="text1"/>
          <w:sz w:val="24"/>
          <w:lang w:eastAsia="en-US"/>
        </w:rPr>
        <w:t>Por lo tanto, a partir del alcance del proyecto</w:t>
      </w:r>
      <w:r w:rsidR="005A1867">
        <w:rPr>
          <w:rFonts w:eastAsiaTheme="minorEastAsia"/>
          <w:color w:val="000000" w:themeColor="text1"/>
          <w:sz w:val="24"/>
          <w:lang w:eastAsia="en-US"/>
        </w:rPr>
        <w:t>,</w:t>
      </w:r>
      <w:r>
        <w:rPr>
          <w:rFonts w:eastAsiaTheme="minorEastAsia"/>
          <w:color w:val="000000" w:themeColor="text1"/>
          <w:sz w:val="24"/>
          <w:lang w:eastAsia="en-US"/>
        </w:rPr>
        <w:t xml:space="preserve"> el documento diagnóstico resultante de </w:t>
      </w:r>
      <w:r w:rsidR="007E154D">
        <w:rPr>
          <w:rFonts w:eastAsiaTheme="minorEastAsia"/>
          <w:color w:val="000000" w:themeColor="text1"/>
          <w:sz w:val="24"/>
          <w:lang w:eastAsia="en-US"/>
        </w:rPr>
        <w:t xml:space="preserve">fuentes de información </w:t>
      </w:r>
      <w:r w:rsidR="00D26722">
        <w:rPr>
          <w:rFonts w:eastAsiaTheme="minorEastAsia"/>
          <w:color w:val="000000" w:themeColor="text1"/>
          <w:sz w:val="24"/>
          <w:lang w:eastAsia="en-US"/>
        </w:rPr>
        <w:t>realizado como parte del prereconocimiento</w:t>
      </w:r>
      <w:r w:rsidR="00E04061">
        <w:rPr>
          <w:rFonts w:eastAsiaTheme="minorEastAsia"/>
          <w:color w:val="000000" w:themeColor="text1"/>
          <w:sz w:val="24"/>
          <w:lang w:eastAsia="en-US"/>
        </w:rPr>
        <w:t>,</w:t>
      </w:r>
      <w:r w:rsidR="00D8300D">
        <w:rPr>
          <w:rFonts w:eastAsiaTheme="minorEastAsia"/>
          <w:color w:val="000000" w:themeColor="text1"/>
          <w:sz w:val="24"/>
          <w:lang w:eastAsia="en-US"/>
        </w:rPr>
        <w:t xml:space="preserve"> diagnóstico y cruces de </w:t>
      </w:r>
      <w:r w:rsidR="00845F62">
        <w:rPr>
          <w:rFonts w:eastAsiaTheme="minorEastAsia"/>
          <w:color w:val="000000" w:themeColor="text1"/>
          <w:sz w:val="24"/>
          <w:lang w:eastAsia="en-US"/>
        </w:rPr>
        <w:t>información</w:t>
      </w:r>
      <w:r w:rsidR="00D26722">
        <w:rPr>
          <w:rFonts w:eastAsiaTheme="minorEastAsia"/>
          <w:color w:val="000000" w:themeColor="text1"/>
          <w:sz w:val="24"/>
          <w:lang w:eastAsia="en-US"/>
        </w:rPr>
        <w:t xml:space="preserve">, </w:t>
      </w:r>
      <w:r>
        <w:rPr>
          <w:rFonts w:eastAsiaTheme="minorEastAsia"/>
          <w:color w:val="000000" w:themeColor="text1"/>
          <w:sz w:val="24"/>
          <w:lang w:eastAsia="en-US"/>
        </w:rPr>
        <w:t xml:space="preserve">se </w:t>
      </w:r>
      <w:r w:rsidR="00167735">
        <w:rPr>
          <w:rFonts w:eastAsiaTheme="minorEastAsia"/>
          <w:color w:val="000000" w:themeColor="text1"/>
          <w:sz w:val="24"/>
          <w:lang w:eastAsia="en-US"/>
        </w:rPr>
        <w:t xml:space="preserve">planean y </w:t>
      </w:r>
      <w:r>
        <w:rPr>
          <w:rFonts w:eastAsiaTheme="minorEastAsia"/>
          <w:color w:val="000000" w:themeColor="text1"/>
          <w:sz w:val="24"/>
          <w:lang w:eastAsia="en-US"/>
        </w:rPr>
        <w:t xml:space="preserve">articulan las actividades técnicas y operativas necesarias </w:t>
      </w:r>
      <w:r w:rsidR="00167735">
        <w:rPr>
          <w:rFonts w:eastAsiaTheme="minorEastAsia"/>
          <w:color w:val="000000" w:themeColor="text1"/>
          <w:sz w:val="24"/>
          <w:lang w:eastAsia="en-US"/>
        </w:rPr>
        <w:t xml:space="preserve">a ejecutar </w:t>
      </w:r>
      <w:r>
        <w:rPr>
          <w:rFonts w:eastAsiaTheme="minorEastAsia"/>
          <w:color w:val="000000" w:themeColor="text1"/>
          <w:sz w:val="24"/>
          <w:lang w:eastAsia="en-US"/>
        </w:rPr>
        <w:t>durante todas las etapas del proyecto</w:t>
      </w:r>
      <w:r w:rsidR="009614E9">
        <w:rPr>
          <w:rFonts w:eastAsiaTheme="minorEastAsia"/>
          <w:color w:val="000000" w:themeColor="text1"/>
          <w:sz w:val="24"/>
          <w:lang w:eastAsia="en-US"/>
        </w:rPr>
        <w:t>.</w:t>
      </w:r>
    </w:p>
    <w:p w14:paraId="4E81F0D7" w14:textId="77777777" w:rsidR="00047434" w:rsidRPr="00884261" w:rsidRDefault="00047434" w:rsidP="00004CC5">
      <w:pPr>
        <w:suppressAutoHyphens/>
        <w:spacing w:line="360" w:lineRule="auto"/>
        <w:rPr>
          <w:rFonts w:eastAsiaTheme="minorEastAsia"/>
          <w:color w:val="000000" w:themeColor="text1"/>
          <w:sz w:val="24"/>
          <w:lang w:eastAsia="en-US"/>
        </w:rPr>
      </w:pPr>
    </w:p>
    <w:p w14:paraId="14CB93A2" w14:textId="1477B07D" w:rsidR="00004CC5" w:rsidRPr="00A02301" w:rsidRDefault="00004CC5" w:rsidP="00004CC5">
      <w:pPr>
        <w:suppressAutoHyphens/>
        <w:spacing w:line="360" w:lineRule="auto"/>
        <w:rPr>
          <w:rFonts w:eastAsiaTheme="minorEastAsia"/>
          <w:color w:val="000000" w:themeColor="text1"/>
          <w:sz w:val="24"/>
          <w:lang w:eastAsia="en-US"/>
        </w:rPr>
      </w:pPr>
      <w:r w:rsidRPr="00884261">
        <w:rPr>
          <w:rFonts w:eastAsiaTheme="minorEastAsia"/>
          <w:color w:val="000000" w:themeColor="text1"/>
          <w:sz w:val="24"/>
          <w:lang w:eastAsia="en-US"/>
        </w:rPr>
        <w:t xml:space="preserve">Adicionalmente </w:t>
      </w:r>
      <w:r w:rsidR="00F02D2E">
        <w:rPr>
          <w:rFonts w:eastAsiaTheme="minorEastAsia"/>
          <w:color w:val="000000" w:themeColor="text1"/>
          <w:sz w:val="24"/>
          <w:lang w:eastAsia="en-US"/>
        </w:rPr>
        <w:t xml:space="preserve">se debe tener en cuenta el régimen de Gestión Catastral </w:t>
      </w:r>
      <w:r w:rsidR="0031448E">
        <w:rPr>
          <w:rFonts w:eastAsiaTheme="minorEastAsia"/>
          <w:color w:val="000000" w:themeColor="text1"/>
          <w:sz w:val="24"/>
          <w:lang w:eastAsia="en-US"/>
        </w:rPr>
        <w:t>establecido mediante la</w:t>
      </w:r>
      <w:r w:rsidR="00261F7B">
        <w:rPr>
          <w:rFonts w:eastAsiaTheme="minorEastAsia"/>
          <w:color w:val="000000" w:themeColor="text1"/>
          <w:sz w:val="24"/>
          <w:lang w:eastAsia="en-US"/>
        </w:rPr>
        <w:t>s</w:t>
      </w:r>
      <w:r w:rsidR="0031448E">
        <w:rPr>
          <w:rFonts w:eastAsiaTheme="minorEastAsia"/>
          <w:color w:val="000000" w:themeColor="text1"/>
          <w:sz w:val="24"/>
          <w:lang w:eastAsia="en-US"/>
        </w:rPr>
        <w:t xml:space="preserve"> Resoluci</w:t>
      </w:r>
      <w:r w:rsidR="00261F7B">
        <w:rPr>
          <w:rFonts w:eastAsiaTheme="minorEastAsia"/>
          <w:color w:val="000000" w:themeColor="text1"/>
          <w:sz w:val="24"/>
          <w:lang w:eastAsia="en-US"/>
        </w:rPr>
        <w:t>ones</w:t>
      </w:r>
      <w:r w:rsidR="00A02301">
        <w:rPr>
          <w:rFonts w:eastAsiaTheme="minorEastAsia"/>
          <w:color w:val="000000" w:themeColor="text1"/>
          <w:sz w:val="24"/>
          <w:lang w:eastAsia="en-US"/>
        </w:rPr>
        <w:t xml:space="preserve"> IGAC 1040 del 08 de agosto del 2023 </w:t>
      </w:r>
      <w:r w:rsidR="00261F7B">
        <w:rPr>
          <w:rFonts w:eastAsiaTheme="minorEastAsia"/>
          <w:color w:val="000000" w:themeColor="text1"/>
          <w:sz w:val="24"/>
          <w:lang w:eastAsia="en-US"/>
        </w:rPr>
        <w:t>y 746 del 06 de junio de 2024</w:t>
      </w:r>
      <w:r w:rsidR="00CB0138">
        <w:rPr>
          <w:rFonts w:eastAsiaTheme="minorEastAsia"/>
          <w:color w:val="000000" w:themeColor="text1"/>
          <w:sz w:val="24"/>
          <w:lang w:eastAsia="en-US"/>
        </w:rPr>
        <w:t>, (o toda aquella norma que la modifique, adicione o sustituya)</w:t>
      </w:r>
      <w:r w:rsidR="00261F7B">
        <w:rPr>
          <w:rFonts w:eastAsiaTheme="minorEastAsia"/>
          <w:color w:val="000000" w:themeColor="text1"/>
          <w:sz w:val="24"/>
          <w:lang w:eastAsia="en-US"/>
        </w:rPr>
        <w:t xml:space="preserve"> </w:t>
      </w:r>
      <w:r w:rsidR="00A02301">
        <w:rPr>
          <w:rFonts w:eastAsiaTheme="minorEastAsia"/>
          <w:color w:val="000000" w:themeColor="text1"/>
          <w:sz w:val="24"/>
          <w:lang w:eastAsia="en-US"/>
        </w:rPr>
        <w:t>que tiene</w:t>
      </w:r>
      <w:r w:rsidR="00261F7B">
        <w:rPr>
          <w:rFonts w:eastAsiaTheme="minorEastAsia"/>
          <w:color w:val="000000" w:themeColor="text1"/>
          <w:sz w:val="24"/>
          <w:lang w:eastAsia="en-US"/>
        </w:rPr>
        <w:t>n</w:t>
      </w:r>
      <w:r w:rsidR="00A02301">
        <w:rPr>
          <w:rFonts w:eastAsiaTheme="minorEastAsia"/>
          <w:color w:val="000000" w:themeColor="text1"/>
          <w:sz w:val="24"/>
          <w:lang w:eastAsia="en-US"/>
        </w:rPr>
        <w:t xml:space="preserve"> por objeto</w:t>
      </w:r>
      <w:r w:rsidR="0031448E">
        <w:rPr>
          <w:rFonts w:eastAsiaTheme="minorEastAsia"/>
          <w:color w:val="000000" w:themeColor="text1"/>
          <w:sz w:val="24"/>
          <w:lang w:eastAsia="en-US"/>
        </w:rPr>
        <w:t xml:space="preserve"> </w:t>
      </w:r>
      <w:r w:rsidR="00A02301">
        <w:rPr>
          <w:rFonts w:eastAsiaTheme="minorEastAsia"/>
          <w:color w:val="000000" w:themeColor="text1"/>
          <w:sz w:val="24"/>
          <w:lang w:eastAsia="en-US"/>
        </w:rPr>
        <w:t xml:space="preserve">la adopción del modelo de gestión y operación catastral, </w:t>
      </w:r>
      <w:r w:rsidR="00CB0138">
        <w:rPr>
          <w:rFonts w:eastAsiaTheme="minorEastAsia"/>
          <w:color w:val="000000" w:themeColor="text1"/>
          <w:sz w:val="24"/>
          <w:lang w:eastAsia="en-US"/>
        </w:rPr>
        <w:t xml:space="preserve">así como </w:t>
      </w:r>
      <w:r w:rsidR="0031448E">
        <w:rPr>
          <w:rFonts w:eastAsiaTheme="minorEastAsia"/>
          <w:color w:val="000000" w:themeColor="text1"/>
          <w:sz w:val="24"/>
          <w:lang w:eastAsia="en-US"/>
        </w:rPr>
        <w:t xml:space="preserve">determinar las especificaciones técnicas de la base de </w:t>
      </w:r>
      <w:r w:rsidR="00A02301">
        <w:rPr>
          <w:rFonts w:eastAsiaTheme="minorEastAsia"/>
          <w:color w:val="000000" w:themeColor="text1"/>
          <w:sz w:val="24"/>
          <w:lang w:eastAsia="en-US"/>
        </w:rPr>
        <w:t xml:space="preserve">datos y la adopción de la guía para la elaboración de planes de calidad. En cuanto a los </w:t>
      </w:r>
      <w:r w:rsidRPr="00884261">
        <w:rPr>
          <w:rFonts w:eastAsiaTheme="minorEastAsia"/>
          <w:color w:val="000000" w:themeColor="text1"/>
          <w:sz w:val="24"/>
          <w:lang w:eastAsia="en-US"/>
        </w:rPr>
        <w:t xml:space="preserve">productos cartográficos </w:t>
      </w:r>
      <w:r w:rsidR="007E154D">
        <w:rPr>
          <w:rFonts w:eastAsiaTheme="minorEastAsia"/>
          <w:color w:val="000000" w:themeColor="text1"/>
          <w:sz w:val="24"/>
          <w:lang w:eastAsia="en-US"/>
        </w:rPr>
        <w:t xml:space="preserve">empleados en la operación catastral, estos </w:t>
      </w:r>
      <w:r w:rsidR="00A02301">
        <w:rPr>
          <w:rFonts w:eastAsiaTheme="minorEastAsia"/>
          <w:color w:val="000000" w:themeColor="text1"/>
          <w:sz w:val="24"/>
          <w:lang w:eastAsia="en-US"/>
        </w:rPr>
        <w:t>deben cumplir</w:t>
      </w:r>
      <w:r w:rsidRPr="00884261">
        <w:rPr>
          <w:rFonts w:eastAsiaTheme="minorEastAsia"/>
          <w:color w:val="000000" w:themeColor="text1"/>
          <w:sz w:val="24"/>
          <w:lang w:eastAsia="en-US"/>
        </w:rPr>
        <w:t xml:space="preserve"> con </w:t>
      </w:r>
      <w:r w:rsidR="00261F7B" w:rsidRPr="00884261">
        <w:rPr>
          <w:rFonts w:eastAsiaTheme="minorEastAsia"/>
          <w:color w:val="000000" w:themeColor="text1"/>
          <w:sz w:val="24"/>
          <w:lang w:eastAsia="en-US"/>
        </w:rPr>
        <w:t xml:space="preserve">las </w:t>
      </w:r>
      <w:r w:rsidR="00261F7B">
        <w:rPr>
          <w:rFonts w:eastAsiaTheme="minorEastAsia"/>
          <w:color w:val="000000" w:themeColor="text1"/>
          <w:sz w:val="24"/>
          <w:lang w:eastAsia="en-US"/>
        </w:rPr>
        <w:t>especificaciones técnicas mínimas incluidas en las Resoluciones</w:t>
      </w:r>
      <w:r>
        <w:rPr>
          <w:rFonts w:eastAsiaTheme="minorEastAsia"/>
          <w:color w:val="000000" w:themeColor="text1"/>
          <w:sz w:val="24"/>
          <w:lang w:eastAsia="en-US"/>
        </w:rPr>
        <w:t xml:space="preserve"> IGAC 471</w:t>
      </w:r>
      <w:r w:rsidR="00261F7B">
        <w:rPr>
          <w:rFonts w:eastAsiaTheme="minorEastAsia"/>
          <w:color w:val="000000" w:themeColor="text1"/>
          <w:sz w:val="24"/>
          <w:lang w:eastAsia="en-US"/>
        </w:rPr>
        <w:t xml:space="preserve"> de 2020, 5</w:t>
      </w:r>
      <w:r w:rsidR="00CB0138">
        <w:rPr>
          <w:rFonts w:eastAsiaTheme="minorEastAsia"/>
          <w:color w:val="000000" w:themeColor="text1"/>
          <w:sz w:val="24"/>
          <w:lang w:eastAsia="en-US"/>
        </w:rPr>
        <w:t>2</w:t>
      </w:r>
      <w:r w:rsidR="00261F7B">
        <w:rPr>
          <w:rFonts w:eastAsiaTheme="minorEastAsia"/>
          <w:color w:val="000000" w:themeColor="text1"/>
          <w:sz w:val="24"/>
          <w:lang w:eastAsia="en-US"/>
        </w:rPr>
        <w:t xml:space="preserve">9 de </w:t>
      </w:r>
      <w:r w:rsidR="00261F7B">
        <w:rPr>
          <w:rFonts w:eastAsiaTheme="minorEastAsia"/>
          <w:color w:val="000000" w:themeColor="text1"/>
          <w:sz w:val="24"/>
          <w:lang w:eastAsia="en-US"/>
        </w:rPr>
        <w:lastRenderedPageBreak/>
        <w:t>2020</w:t>
      </w:r>
      <w:r w:rsidR="00CB0138">
        <w:rPr>
          <w:rFonts w:eastAsiaTheme="minorEastAsia"/>
          <w:color w:val="000000" w:themeColor="text1"/>
          <w:sz w:val="24"/>
          <w:lang w:eastAsia="en-US"/>
        </w:rPr>
        <w:t>,</w:t>
      </w:r>
      <w:r w:rsidR="00261F7B">
        <w:rPr>
          <w:rFonts w:eastAsiaTheme="minorEastAsia"/>
          <w:color w:val="000000" w:themeColor="text1"/>
          <w:sz w:val="24"/>
          <w:lang w:eastAsia="en-US"/>
        </w:rPr>
        <w:t xml:space="preserve"> 679 de 2022 </w:t>
      </w:r>
      <w:r w:rsidR="00CB0138">
        <w:rPr>
          <w:rFonts w:eastAsiaTheme="minorEastAsia"/>
          <w:color w:val="000000" w:themeColor="text1"/>
          <w:sz w:val="24"/>
          <w:lang w:eastAsia="en-US"/>
        </w:rPr>
        <w:t>y 197 de 2022</w:t>
      </w:r>
      <w:r w:rsidR="00CB0138" w:rsidRPr="00CB0138">
        <w:rPr>
          <w:rFonts w:eastAsiaTheme="minorEastAsia"/>
          <w:color w:val="000000" w:themeColor="text1"/>
          <w:sz w:val="24"/>
          <w:lang w:eastAsia="en-US"/>
        </w:rPr>
        <w:t xml:space="preserve"> </w:t>
      </w:r>
      <w:r w:rsidR="00CB0138">
        <w:rPr>
          <w:rFonts w:eastAsiaTheme="minorEastAsia"/>
          <w:color w:val="000000" w:themeColor="text1"/>
          <w:sz w:val="24"/>
          <w:lang w:eastAsia="en-US"/>
        </w:rPr>
        <w:t>o toda aquella norma que la modifique, adicione o sustituya.</w:t>
      </w:r>
    </w:p>
    <w:p w14:paraId="41BE81F5" w14:textId="5ED146FA" w:rsidR="00FD15A7" w:rsidRDefault="00FD15A7" w:rsidP="00FD15A7">
      <w:pPr>
        <w:suppressAutoHyphens/>
        <w:spacing w:line="360" w:lineRule="auto"/>
        <w:jc w:val="left"/>
        <w:rPr>
          <w:rFonts w:eastAsiaTheme="minorEastAsia"/>
          <w:b/>
          <w:color w:val="8496B0" w:themeColor="text2" w:themeTint="99"/>
          <w:sz w:val="24"/>
          <w:lang w:eastAsia="en-US"/>
        </w:rPr>
      </w:pPr>
    </w:p>
    <w:p w14:paraId="05767FF6" w14:textId="46D1CC82" w:rsidR="00004CC5" w:rsidRPr="00823585" w:rsidRDefault="004C6996" w:rsidP="00343019">
      <w:pPr>
        <w:suppressAutoHyphens/>
        <w:spacing w:line="360" w:lineRule="auto"/>
        <w:rPr>
          <w:rFonts w:eastAsiaTheme="minorEastAsia"/>
          <w:color w:val="000000" w:themeColor="text1"/>
          <w:sz w:val="24"/>
          <w:lang w:eastAsia="en-US"/>
        </w:rPr>
      </w:pPr>
      <w:r w:rsidRPr="00823585">
        <w:rPr>
          <w:rFonts w:eastAsiaTheme="minorEastAsia"/>
          <w:color w:val="000000" w:themeColor="text1"/>
          <w:sz w:val="24"/>
          <w:lang w:eastAsia="en-US"/>
        </w:rPr>
        <w:t xml:space="preserve">A continuación, se presenta una ficha resumen del modelo de operación definido para adelantar el proceso de formación y/o actualización catastral en el </w:t>
      </w:r>
      <w:r w:rsidR="00823585" w:rsidRPr="00823585">
        <w:rPr>
          <w:rFonts w:eastAsiaTheme="minorEastAsia"/>
          <w:color w:val="000000" w:themeColor="text1"/>
          <w:sz w:val="24"/>
          <w:lang w:eastAsia="en-US"/>
        </w:rPr>
        <w:t>municipio</w:t>
      </w:r>
      <w:r w:rsidRPr="00823585">
        <w:rPr>
          <w:rFonts w:eastAsiaTheme="minorEastAsia"/>
          <w:color w:val="000000" w:themeColor="text1"/>
          <w:sz w:val="24"/>
          <w:lang w:eastAsia="en-US"/>
        </w:rPr>
        <w:t xml:space="preserve"> de: </w:t>
      </w:r>
      <w:r w:rsidRPr="00823585">
        <w:rPr>
          <w:rFonts w:eastAsiaTheme="minorEastAsia"/>
          <w:color w:val="000000" w:themeColor="text1"/>
          <w:sz w:val="24"/>
          <w:highlight w:val="yellow"/>
          <w:lang w:eastAsia="en-US"/>
        </w:rPr>
        <w:t>XXXXXXXXXXX</w:t>
      </w:r>
      <w:r w:rsidRPr="00823585">
        <w:rPr>
          <w:rFonts w:eastAsiaTheme="minorEastAsia"/>
          <w:color w:val="000000" w:themeColor="text1"/>
          <w:sz w:val="24"/>
          <w:lang w:eastAsia="en-US"/>
        </w:rPr>
        <w:t xml:space="preserve"> </w:t>
      </w:r>
    </w:p>
    <w:p w14:paraId="799F69A6" w14:textId="77777777" w:rsidR="00823585" w:rsidRPr="002B124A" w:rsidRDefault="00823585" w:rsidP="00343019">
      <w:pPr>
        <w:suppressAutoHyphens/>
        <w:spacing w:line="360" w:lineRule="auto"/>
        <w:rPr>
          <w:rFonts w:eastAsiaTheme="minorEastAsia"/>
          <w:b/>
          <w:color w:val="8496B0" w:themeColor="text2" w:themeTint="99"/>
          <w:sz w:val="24"/>
          <w:lang w:eastAsia="en-US"/>
        </w:rPr>
      </w:pPr>
    </w:p>
    <w:p w14:paraId="448C61C8" w14:textId="69D5D13F" w:rsidR="00FD15A7" w:rsidRPr="0039582A" w:rsidRDefault="00FD15A7" w:rsidP="00FD15A7">
      <w:pPr>
        <w:suppressAutoHyphens/>
        <w:spacing w:line="360" w:lineRule="auto"/>
        <w:rPr>
          <w:rFonts w:eastAsiaTheme="minorEastAsia"/>
          <w:color w:val="2E74B5" w:themeColor="accent1" w:themeShade="BF"/>
          <w:sz w:val="24"/>
          <w:lang w:eastAsia="en-US"/>
        </w:rPr>
      </w:pPr>
      <w:r w:rsidRPr="0039582A">
        <w:rPr>
          <w:rFonts w:eastAsiaTheme="minorEastAsia"/>
          <w:color w:val="2E74B5" w:themeColor="accent1" w:themeShade="BF"/>
          <w:sz w:val="24"/>
          <w:highlight w:val="yellow"/>
          <w:lang w:eastAsia="en-US"/>
        </w:rPr>
        <w:t>Por favor diligencie los campos vacíos y reemplace los campos donde se encuentra XXX</w:t>
      </w:r>
    </w:p>
    <w:p w14:paraId="512581A8" w14:textId="39D2FBC8" w:rsidR="00FD15A7" w:rsidRPr="005A5F0B" w:rsidRDefault="00840CDB" w:rsidP="005A5F0B">
      <w:pPr>
        <w:pStyle w:val="Ttulo1-IGAC"/>
        <w:numPr>
          <w:ilvl w:val="0"/>
          <w:numId w:val="0"/>
        </w:numPr>
        <w:ind w:left="360"/>
        <w:jc w:val="both"/>
        <w:rPr>
          <w:szCs w:val="24"/>
        </w:rPr>
      </w:pPr>
      <w:bookmarkStart w:id="1" w:name="_Toc169706604"/>
      <w:r w:rsidRPr="005A5F0B">
        <w:rPr>
          <w:szCs w:val="24"/>
        </w:rPr>
        <w:t>Modelo de operación</w:t>
      </w:r>
      <w:bookmarkEnd w:id="1"/>
    </w:p>
    <w:tbl>
      <w:tblPr>
        <w:tblStyle w:val="Tabladecuadrcula4-nfasis51"/>
        <w:tblW w:w="8860" w:type="dxa"/>
        <w:tblLayout w:type="fixed"/>
        <w:tblLook w:val="04A0" w:firstRow="1" w:lastRow="0" w:firstColumn="1" w:lastColumn="0" w:noHBand="0" w:noVBand="1"/>
      </w:tblPr>
      <w:tblGrid>
        <w:gridCol w:w="1838"/>
        <w:gridCol w:w="1843"/>
        <w:gridCol w:w="1559"/>
        <w:gridCol w:w="1843"/>
        <w:gridCol w:w="1777"/>
      </w:tblGrid>
      <w:tr w:rsidR="00746B0A" w:rsidRPr="002B124A" w14:paraId="6CC437D1" w14:textId="77777777" w:rsidTr="00E510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14:paraId="31C0CCE0" w14:textId="2326C63C" w:rsidR="00746B0A" w:rsidRPr="002B124A" w:rsidRDefault="00746B0A" w:rsidP="00100BF7">
            <w:pPr>
              <w:suppressAutoHyphens/>
              <w:spacing w:line="360" w:lineRule="auto"/>
              <w:rPr>
                <w:rFonts w:eastAsiaTheme="minorEastAsia"/>
                <w:sz w:val="24"/>
                <w:lang w:eastAsia="en-US"/>
              </w:rPr>
            </w:pPr>
            <w:r w:rsidRPr="002B124A">
              <w:rPr>
                <w:rFonts w:eastAsiaTheme="minorEastAsia"/>
                <w:noProof/>
                <w:sz w:val="24"/>
              </w:rPr>
              <w:drawing>
                <wp:inline distT="0" distB="0" distL="0" distR="0" wp14:anchorId="218F9E9A" wp14:editId="1DC43345">
                  <wp:extent cx="1029970" cy="375920"/>
                  <wp:effectExtent l="0" t="0" r="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29970" cy="375920"/>
                          </a:xfrm>
                          <a:prstGeom prst="rect">
                            <a:avLst/>
                          </a:prstGeom>
                        </pic:spPr>
                      </pic:pic>
                    </a:graphicData>
                  </a:graphic>
                </wp:inline>
              </w:drawing>
            </w:r>
          </w:p>
        </w:tc>
        <w:tc>
          <w:tcPr>
            <w:tcW w:w="1843" w:type="dxa"/>
            <w:shd w:val="clear" w:color="auto" w:fill="FFFFFF" w:themeFill="background1"/>
          </w:tcPr>
          <w:p w14:paraId="4C806D10" w14:textId="6F6EFEE5" w:rsidR="00746B0A" w:rsidRPr="002B124A" w:rsidRDefault="00746B0A" w:rsidP="00100BF7">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10357CCC" wp14:editId="6F015D45">
                  <wp:extent cx="1033145" cy="36385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33145" cy="363855"/>
                          </a:xfrm>
                          <a:prstGeom prst="rect">
                            <a:avLst/>
                          </a:prstGeom>
                        </pic:spPr>
                      </pic:pic>
                    </a:graphicData>
                  </a:graphic>
                </wp:inline>
              </w:drawing>
            </w:r>
          </w:p>
        </w:tc>
        <w:tc>
          <w:tcPr>
            <w:tcW w:w="1559" w:type="dxa"/>
            <w:tcBorders>
              <w:right w:val="single" w:sz="4" w:space="0" w:color="auto"/>
            </w:tcBorders>
            <w:shd w:val="clear" w:color="auto" w:fill="FFFFFF" w:themeFill="background1"/>
          </w:tcPr>
          <w:p w14:paraId="75E4E7C9" w14:textId="0AFC4AF8" w:rsidR="00746B0A" w:rsidRPr="002B124A" w:rsidRDefault="00746B0A" w:rsidP="00100BF7">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0BD4C69E" wp14:editId="7CD4498D">
                  <wp:extent cx="942975" cy="36576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42975" cy="365760"/>
                          </a:xfrm>
                          <a:prstGeom prst="rect">
                            <a:avLst/>
                          </a:prstGeom>
                        </pic:spPr>
                      </pic:pic>
                    </a:graphicData>
                  </a:graphic>
                </wp:inline>
              </w:drawing>
            </w:r>
          </w:p>
        </w:tc>
        <w:tc>
          <w:tcPr>
            <w:tcW w:w="1843" w:type="dxa"/>
            <w:tcBorders>
              <w:left w:val="single" w:sz="4" w:space="0" w:color="auto"/>
            </w:tcBorders>
            <w:shd w:val="clear" w:color="auto" w:fill="FFFFFF" w:themeFill="background1"/>
          </w:tcPr>
          <w:p w14:paraId="699CF637" w14:textId="5443BEEC" w:rsidR="00746B0A" w:rsidRPr="002B124A" w:rsidRDefault="00746B0A" w:rsidP="00100BF7">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46004DD5" wp14:editId="4E712B5A">
                  <wp:extent cx="990600" cy="36385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90600" cy="363855"/>
                          </a:xfrm>
                          <a:prstGeom prst="rect">
                            <a:avLst/>
                          </a:prstGeom>
                        </pic:spPr>
                      </pic:pic>
                    </a:graphicData>
                  </a:graphic>
                </wp:inline>
              </w:drawing>
            </w:r>
          </w:p>
        </w:tc>
        <w:tc>
          <w:tcPr>
            <w:tcW w:w="1777" w:type="dxa"/>
            <w:shd w:val="clear" w:color="auto" w:fill="FFFFFF" w:themeFill="background1"/>
          </w:tcPr>
          <w:p w14:paraId="459E80E9" w14:textId="5C1DA1E1" w:rsidR="00746B0A" w:rsidRPr="002B124A" w:rsidRDefault="00746B0A" w:rsidP="00100BF7">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77D82773" wp14:editId="1A0CCAE1">
                  <wp:extent cx="894715" cy="350520"/>
                  <wp:effectExtent l="0" t="0" r="63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4715" cy="350520"/>
                          </a:xfrm>
                          <a:prstGeom prst="rect">
                            <a:avLst/>
                          </a:prstGeom>
                        </pic:spPr>
                      </pic:pic>
                    </a:graphicData>
                  </a:graphic>
                </wp:inline>
              </w:drawing>
            </w:r>
          </w:p>
        </w:tc>
      </w:tr>
      <w:tr w:rsidR="00746B0A" w:rsidRPr="002B124A" w14:paraId="51EDDC51" w14:textId="77777777" w:rsidTr="00E510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shd w:val="clear" w:color="auto" w:fill="4472C4" w:themeFill="accent5"/>
          </w:tcPr>
          <w:p w14:paraId="00C4481D" w14:textId="6557F1F4" w:rsidR="00FD15A7" w:rsidRPr="002B124A" w:rsidRDefault="00FD15A7" w:rsidP="00100BF7">
            <w:pPr>
              <w:suppressAutoHyphens/>
              <w:spacing w:line="360" w:lineRule="auto"/>
              <w:rPr>
                <w:rFonts w:eastAsiaTheme="minorEastAsia"/>
                <w:color w:val="FFFFFF" w:themeColor="background1"/>
                <w:sz w:val="24"/>
                <w:lang w:eastAsia="en-US"/>
              </w:rPr>
            </w:pPr>
            <w:r w:rsidRPr="002B124A">
              <w:rPr>
                <w:rFonts w:eastAsiaTheme="minorEastAsia"/>
                <w:color w:val="FFFFFF" w:themeColor="background1"/>
                <w:sz w:val="24"/>
                <w:lang w:eastAsia="en-US"/>
              </w:rPr>
              <w:t>Operación Directa IGAC</w:t>
            </w:r>
          </w:p>
        </w:tc>
        <w:tc>
          <w:tcPr>
            <w:tcW w:w="1843" w:type="dxa"/>
            <w:shd w:val="clear" w:color="auto" w:fill="4472C4" w:themeFill="accent5"/>
          </w:tcPr>
          <w:p w14:paraId="050F2448" w14:textId="77777777" w:rsidR="00FD15A7" w:rsidRPr="002B124A" w:rsidRDefault="00FD15A7" w:rsidP="00100BF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Operación Tercerizada</w:t>
            </w:r>
          </w:p>
        </w:tc>
        <w:tc>
          <w:tcPr>
            <w:tcW w:w="1559" w:type="dxa"/>
            <w:shd w:val="clear" w:color="auto" w:fill="4472C4" w:themeFill="accent5"/>
          </w:tcPr>
          <w:p w14:paraId="30EF83EC" w14:textId="77777777" w:rsidR="00FD15A7" w:rsidRPr="002B124A" w:rsidRDefault="00FD15A7" w:rsidP="00100BF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Operación con ANT</w:t>
            </w:r>
          </w:p>
        </w:tc>
        <w:tc>
          <w:tcPr>
            <w:tcW w:w="1843" w:type="dxa"/>
            <w:shd w:val="clear" w:color="auto" w:fill="4472C4" w:themeFill="accent5"/>
          </w:tcPr>
          <w:p w14:paraId="6FA4C8AF" w14:textId="14B6CC60" w:rsidR="00FD15A7" w:rsidRPr="002B124A" w:rsidRDefault="00FD15A7" w:rsidP="00100BF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Otro Gestor Catastral</w:t>
            </w:r>
          </w:p>
        </w:tc>
        <w:tc>
          <w:tcPr>
            <w:tcW w:w="1777" w:type="dxa"/>
            <w:shd w:val="clear" w:color="auto" w:fill="4472C4" w:themeFill="accent5"/>
          </w:tcPr>
          <w:p w14:paraId="1FB3DB39" w14:textId="77777777" w:rsidR="00FD15A7" w:rsidRPr="002B124A" w:rsidRDefault="00FD15A7" w:rsidP="00100BF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Operador Étnico</w:t>
            </w:r>
          </w:p>
        </w:tc>
      </w:tr>
      <w:tr w:rsidR="00FD15A7" w:rsidRPr="002B124A" w14:paraId="0E8CE10A" w14:textId="77777777" w:rsidTr="00E5108A">
        <w:trPr>
          <w:trHeight w:val="629"/>
        </w:trPr>
        <w:tc>
          <w:tcPr>
            <w:cnfStyle w:val="001000000000" w:firstRow="0" w:lastRow="0" w:firstColumn="1" w:lastColumn="0" w:oddVBand="0" w:evenVBand="0" w:oddHBand="0" w:evenHBand="0" w:firstRowFirstColumn="0" w:firstRowLastColumn="0" w:lastRowFirstColumn="0" w:lastRowLastColumn="0"/>
            <w:tcW w:w="1838" w:type="dxa"/>
          </w:tcPr>
          <w:p w14:paraId="2D29FBA0" w14:textId="6370D1A9" w:rsidR="00FD15A7" w:rsidRPr="002B124A" w:rsidRDefault="00746B0A" w:rsidP="00746B0A">
            <w:pPr>
              <w:suppressAutoHyphens/>
              <w:spacing w:line="360" w:lineRule="auto"/>
              <w:jc w:val="center"/>
              <w:rPr>
                <w:rFonts w:eastAsiaTheme="minorEastAsia"/>
                <w:sz w:val="24"/>
                <w:lang w:eastAsia="en-US"/>
              </w:rPr>
            </w:pPr>
            <w:r w:rsidRPr="002B124A">
              <w:rPr>
                <w:rFonts w:eastAsiaTheme="minorEastAsia"/>
                <w:noProof/>
                <w:sz w:val="24"/>
              </w:rPr>
              <w:drawing>
                <wp:inline distT="0" distB="0" distL="0" distR="0" wp14:anchorId="7A283594" wp14:editId="413E593B">
                  <wp:extent cx="541020" cy="54102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eck_green_icon.svg[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p>
        </w:tc>
        <w:tc>
          <w:tcPr>
            <w:tcW w:w="1843" w:type="dxa"/>
          </w:tcPr>
          <w:p w14:paraId="3EA6E7B1" w14:textId="43BB0114" w:rsidR="00FD15A7" w:rsidRPr="002B124A" w:rsidRDefault="00FD15A7" w:rsidP="00100BF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559" w:type="dxa"/>
          </w:tcPr>
          <w:p w14:paraId="24133E7B" w14:textId="77777777" w:rsidR="00FD15A7" w:rsidRPr="002B124A" w:rsidRDefault="00FD15A7" w:rsidP="00100BF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843" w:type="dxa"/>
          </w:tcPr>
          <w:p w14:paraId="1150AB9C" w14:textId="67F312D0" w:rsidR="00FD15A7" w:rsidRPr="002B124A" w:rsidRDefault="00FD15A7" w:rsidP="00100BF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777" w:type="dxa"/>
          </w:tcPr>
          <w:p w14:paraId="5ED4389E" w14:textId="77777777" w:rsidR="00FD15A7" w:rsidRPr="002B124A" w:rsidRDefault="00FD15A7" w:rsidP="00100BF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r>
      <w:tr w:rsidR="00746B0A" w:rsidRPr="002B124A" w14:paraId="7F8141BC" w14:textId="77777777" w:rsidTr="00E5108A">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14:paraId="38F515DF" w14:textId="415C8CC7" w:rsidR="00746B0A" w:rsidRPr="002B124A" w:rsidRDefault="00746B0A" w:rsidP="00746B0A">
            <w:pPr>
              <w:suppressAutoHyphens/>
              <w:spacing w:line="360" w:lineRule="auto"/>
              <w:jc w:val="center"/>
              <w:rPr>
                <w:sz w:val="24"/>
              </w:rPr>
            </w:pPr>
            <w:r w:rsidRPr="002B124A">
              <w:rPr>
                <w:rFonts w:eastAsiaTheme="minorEastAsia"/>
                <w:noProof/>
                <w:sz w:val="24"/>
              </w:rPr>
              <w:drawing>
                <wp:inline distT="0" distB="0" distL="0" distR="0" wp14:anchorId="1691886F" wp14:editId="682BD181">
                  <wp:extent cx="708660" cy="358263"/>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 IGAC 0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21367" cy="364687"/>
                          </a:xfrm>
                          <a:prstGeom prst="rect">
                            <a:avLst/>
                          </a:prstGeom>
                        </pic:spPr>
                      </pic:pic>
                    </a:graphicData>
                  </a:graphic>
                </wp:inline>
              </w:drawing>
            </w:r>
          </w:p>
        </w:tc>
        <w:tc>
          <w:tcPr>
            <w:tcW w:w="1843" w:type="dxa"/>
            <w:shd w:val="clear" w:color="auto" w:fill="FFFFFF" w:themeFill="background1"/>
          </w:tcPr>
          <w:p w14:paraId="2D54E062" w14:textId="765DC96B" w:rsidR="00746B0A" w:rsidRPr="002B124A" w:rsidRDefault="00746B0A" w:rsidP="00E5108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olor w:val="7F7F7F" w:themeColor="text1" w:themeTint="80"/>
                <w:sz w:val="24"/>
                <w:highlight w:val="yellow"/>
                <w:lang w:eastAsia="en-US"/>
              </w:rPr>
            </w:pPr>
            <w:r w:rsidRPr="00987EB8">
              <w:rPr>
                <w:rFonts w:eastAsiaTheme="minorEastAsia"/>
                <w:sz w:val="24"/>
                <w:highlight w:val="yellow"/>
                <w:lang w:eastAsia="en-US"/>
              </w:rPr>
              <w:t>Nombre del Operador</w:t>
            </w:r>
          </w:p>
        </w:tc>
        <w:tc>
          <w:tcPr>
            <w:tcW w:w="1559" w:type="dxa"/>
            <w:shd w:val="clear" w:color="auto" w:fill="FFFFFF" w:themeFill="background1"/>
          </w:tcPr>
          <w:p w14:paraId="2C30D74F" w14:textId="77777777" w:rsidR="00746B0A" w:rsidRPr="002B124A" w:rsidRDefault="00746B0A" w:rsidP="00E5108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olor w:val="7F7F7F" w:themeColor="text1" w:themeTint="80"/>
                <w:sz w:val="24"/>
                <w:highlight w:val="yellow"/>
                <w:lang w:eastAsia="en-US"/>
              </w:rPr>
            </w:pPr>
          </w:p>
        </w:tc>
        <w:tc>
          <w:tcPr>
            <w:tcW w:w="1843" w:type="dxa"/>
            <w:shd w:val="clear" w:color="auto" w:fill="FFFFFF" w:themeFill="background1"/>
          </w:tcPr>
          <w:p w14:paraId="68C0C504" w14:textId="43C39EB9" w:rsidR="00746B0A" w:rsidRPr="00987EB8" w:rsidRDefault="00746B0A" w:rsidP="00E5108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sz w:val="24"/>
                <w:highlight w:val="yellow"/>
                <w:lang w:eastAsia="en-US"/>
              </w:rPr>
            </w:pPr>
            <w:r w:rsidRPr="00987EB8">
              <w:rPr>
                <w:rFonts w:eastAsiaTheme="minorEastAsia"/>
                <w:sz w:val="24"/>
                <w:highlight w:val="yellow"/>
                <w:lang w:eastAsia="en-US"/>
              </w:rPr>
              <w:t>Nombre del Operador</w:t>
            </w:r>
          </w:p>
        </w:tc>
        <w:tc>
          <w:tcPr>
            <w:tcW w:w="1777" w:type="dxa"/>
            <w:shd w:val="clear" w:color="auto" w:fill="FFFFFF" w:themeFill="background1"/>
          </w:tcPr>
          <w:p w14:paraId="46532A0E" w14:textId="2920833D" w:rsidR="00746B0A" w:rsidRPr="00987EB8" w:rsidRDefault="00746B0A" w:rsidP="00E5108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sz w:val="24"/>
                <w:highlight w:val="yellow"/>
                <w:lang w:eastAsia="en-US"/>
              </w:rPr>
            </w:pPr>
            <w:r w:rsidRPr="00987EB8">
              <w:rPr>
                <w:rFonts w:eastAsiaTheme="minorEastAsia"/>
                <w:sz w:val="24"/>
                <w:highlight w:val="yellow"/>
                <w:lang w:eastAsia="en-US"/>
              </w:rPr>
              <w:t>Nombre del Operador</w:t>
            </w:r>
          </w:p>
        </w:tc>
      </w:tr>
    </w:tbl>
    <w:p w14:paraId="1DE50FBE" w14:textId="77777777" w:rsidR="00FD15A7" w:rsidRPr="002B124A" w:rsidRDefault="00FD15A7" w:rsidP="00FD15A7">
      <w:pPr>
        <w:suppressAutoHyphens/>
        <w:spacing w:line="360" w:lineRule="auto"/>
        <w:rPr>
          <w:rFonts w:eastAsiaTheme="minorEastAsia"/>
          <w:b/>
          <w:color w:val="8496B0" w:themeColor="text2" w:themeTint="99"/>
          <w:sz w:val="24"/>
          <w:lang w:eastAsia="en-US"/>
        </w:rPr>
      </w:pPr>
    </w:p>
    <w:p w14:paraId="588FFDF6" w14:textId="77777777" w:rsidR="00FD15A7" w:rsidRPr="002B124A" w:rsidRDefault="00FD15A7" w:rsidP="00FD15A7">
      <w:pPr>
        <w:suppressAutoHyphens/>
        <w:spacing w:line="360" w:lineRule="auto"/>
        <w:rPr>
          <w:rFonts w:eastAsiaTheme="minorEastAsia"/>
          <w:b/>
          <w:color w:val="8496B0" w:themeColor="text2" w:themeTint="99"/>
          <w:sz w:val="24"/>
          <w:lang w:eastAsia="en-US"/>
        </w:rPr>
      </w:pPr>
    </w:p>
    <w:tbl>
      <w:tblPr>
        <w:tblStyle w:val="Tablaconcuadrcula"/>
        <w:tblW w:w="8860" w:type="dxa"/>
        <w:jc w:val="center"/>
        <w:tblLayout w:type="fixed"/>
        <w:tblLook w:val="04A0" w:firstRow="1" w:lastRow="0" w:firstColumn="1" w:lastColumn="0" w:noHBand="0" w:noVBand="1"/>
      </w:tblPr>
      <w:tblGrid>
        <w:gridCol w:w="2505"/>
        <w:gridCol w:w="6355"/>
      </w:tblGrid>
      <w:tr w:rsidR="00FD15A7" w:rsidRPr="0039582A" w14:paraId="348982C4" w14:textId="77777777" w:rsidTr="00100BF7">
        <w:trPr>
          <w:jc w:val="center"/>
        </w:trPr>
        <w:tc>
          <w:tcPr>
            <w:tcW w:w="2505" w:type="dxa"/>
          </w:tcPr>
          <w:p w14:paraId="3A888849"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Número de contrato o convenio</w:t>
            </w:r>
          </w:p>
        </w:tc>
        <w:tc>
          <w:tcPr>
            <w:tcW w:w="6355" w:type="dxa"/>
          </w:tcPr>
          <w:p w14:paraId="22E133B6" w14:textId="4A37EEEC" w:rsidR="00FD15A7" w:rsidRPr="008564DE" w:rsidRDefault="00FD15A7" w:rsidP="00100BF7">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xxx de 2024</w:t>
            </w:r>
          </w:p>
        </w:tc>
      </w:tr>
      <w:tr w:rsidR="00FD15A7" w:rsidRPr="0039582A" w14:paraId="46409473" w14:textId="77777777" w:rsidTr="00100BF7">
        <w:trPr>
          <w:jc w:val="center"/>
        </w:trPr>
        <w:tc>
          <w:tcPr>
            <w:tcW w:w="2505" w:type="dxa"/>
          </w:tcPr>
          <w:p w14:paraId="1A6A7525"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Tipo de contrato (Contrato y/o Convenio Interadministrativo)</w:t>
            </w:r>
          </w:p>
        </w:tc>
        <w:tc>
          <w:tcPr>
            <w:tcW w:w="6355" w:type="dxa"/>
          </w:tcPr>
          <w:p w14:paraId="6D6084E7" w14:textId="77777777" w:rsidR="00FD15A7" w:rsidRPr="008564DE" w:rsidRDefault="00FD15A7" w:rsidP="00100BF7">
            <w:pPr>
              <w:suppressAutoHyphens/>
              <w:spacing w:line="360" w:lineRule="auto"/>
              <w:rPr>
                <w:rFonts w:eastAsiaTheme="minorEastAsia"/>
                <w:sz w:val="22"/>
                <w:szCs w:val="22"/>
                <w:highlight w:val="yellow"/>
                <w:lang w:eastAsia="en-US"/>
              </w:rPr>
            </w:pPr>
          </w:p>
          <w:p w14:paraId="25B50662" w14:textId="77777777" w:rsidR="00FD15A7" w:rsidRPr="008564DE" w:rsidRDefault="00FD15A7" w:rsidP="00100BF7">
            <w:pPr>
              <w:suppressAutoHyphens/>
              <w:spacing w:line="360" w:lineRule="auto"/>
              <w:rPr>
                <w:rFonts w:eastAsiaTheme="minorEastAsia"/>
                <w:sz w:val="22"/>
                <w:szCs w:val="22"/>
                <w:highlight w:val="yellow"/>
                <w:lang w:eastAsia="en-US"/>
              </w:rPr>
            </w:pPr>
          </w:p>
          <w:p w14:paraId="1F658ABC" w14:textId="77777777" w:rsidR="00FD15A7" w:rsidRPr="008564DE" w:rsidRDefault="00FD15A7" w:rsidP="00100BF7">
            <w:pPr>
              <w:suppressAutoHyphens/>
              <w:spacing w:line="360" w:lineRule="auto"/>
              <w:rPr>
                <w:rFonts w:eastAsiaTheme="minorEastAsia"/>
                <w:sz w:val="22"/>
                <w:szCs w:val="22"/>
                <w:highlight w:val="yellow"/>
                <w:lang w:eastAsia="en-US"/>
              </w:rPr>
            </w:pPr>
          </w:p>
          <w:p w14:paraId="011CBB0D" w14:textId="71DBFC28" w:rsidR="00FD15A7" w:rsidRPr="008564DE" w:rsidRDefault="00FD15A7" w:rsidP="00100BF7">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Convenio interadministrativo No. xxx de 2024</w:t>
            </w:r>
          </w:p>
        </w:tc>
      </w:tr>
      <w:tr w:rsidR="00FD15A7" w:rsidRPr="0039582A" w14:paraId="67C5A7C8" w14:textId="77777777" w:rsidTr="00100BF7">
        <w:trPr>
          <w:jc w:val="center"/>
        </w:trPr>
        <w:tc>
          <w:tcPr>
            <w:tcW w:w="2505" w:type="dxa"/>
          </w:tcPr>
          <w:p w14:paraId="368BD87F"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lastRenderedPageBreak/>
              <w:t>Fuente de financiación</w:t>
            </w:r>
          </w:p>
        </w:tc>
        <w:tc>
          <w:tcPr>
            <w:tcW w:w="6355" w:type="dxa"/>
          </w:tcPr>
          <w:p w14:paraId="2DFD417A"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502B4023" w14:textId="77777777" w:rsidTr="00100BF7">
        <w:trPr>
          <w:jc w:val="center"/>
        </w:trPr>
        <w:tc>
          <w:tcPr>
            <w:tcW w:w="2505" w:type="dxa"/>
          </w:tcPr>
          <w:p w14:paraId="24C281EB"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Entidad contratante o contratista</w:t>
            </w:r>
          </w:p>
        </w:tc>
        <w:tc>
          <w:tcPr>
            <w:tcW w:w="6355" w:type="dxa"/>
          </w:tcPr>
          <w:p w14:paraId="54FEDB2D"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7476D30E" w14:textId="77777777" w:rsidTr="00100BF7">
        <w:trPr>
          <w:trHeight w:val="420"/>
          <w:jc w:val="center"/>
        </w:trPr>
        <w:tc>
          <w:tcPr>
            <w:tcW w:w="2505" w:type="dxa"/>
          </w:tcPr>
          <w:p w14:paraId="2648630C"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Objeto contractual</w:t>
            </w:r>
          </w:p>
        </w:tc>
        <w:tc>
          <w:tcPr>
            <w:tcW w:w="6355" w:type="dxa"/>
          </w:tcPr>
          <w:p w14:paraId="420C7F27"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45CECF5E" w14:textId="77777777" w:rsidTr="00100BF7">
        <w:trPr>
          <w:jc w:val="center"/>
        </w:trPr>
        <w:tc>
          <w:tcPr>
            <w:tcW w:w="2505" w:type="dxa"/>
          </w:tcPr>
          <w:p w14:paraId="0D8BC2C4"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Municipio intervenido</w:t>
            </w:r>
          </w:p>
        </w:tc>
        <w:tc>
          <w:tcPr>
            <w:tcW w:w="6355" w:type="dxa"/>
          </w:tcPr>
          <w:p w14:paraId="45BB8449"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5A6DF16C" w14:textId="77777777" w:rsidTr="00100BF7">
        <w:trPr>
          <w:jc w:val="center"/>
        </w:trPr>
        <w:tc>
          <w:tcPr>
            <w:tcW w:w="2505" w:type="dxa"/>
          </w:tcPr>
          <w:p w14:paraId="29F623BD"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Nombre del proyecto</w:t>
            </w:r>
          </w:p>
        </w:tc>
        <w:tc>
          <w:tcPr>
            <w:tcW w:w="6355" w:type="dxa"/>
          </w:tcPr>
          <w:p w14:paraId="62C5D449" w14:textId="77777777" w:rsidR="00FD15A7" w:rsidRPr="008564DE" w:rsidRDefault="00FD15A7" w:rsidP="00100BF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Actualización catastral con enfoque multipropósito para el municipio de XXX en el área urbana y rural</w:t>
            </w:r>
          </w:p>
        </w:tc>
      </w:tr>
      <w:tr w:rsidR="00FD15A7" w:rsidRPr="0039582A" w14:paraId="3209E064" w14:textId="77777777" w:rsidTr="00100BF7">
        <w:trPr>
          <w:jc w:val="center"/>
        </w:trPr>
        <w:tc>
          <w:tcPr>
            <w:tcW w:w="2505" w:type="dxa"/>
          </w:tcPr>
          <w:p w14:paraId="46D3B492"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 xml:space="preserve">Plazo del contrato y/o convenio </w:t>
            </w:r>
          </w:p>
        </w:tc>
        <w:tc>
          <w:tcPr>
            <w:tcW w:w="6355" w:type="dxa"/>
          </w:tcPr>
          <w:p w14:paraId="42C313F0" w14:textId="77777777" w:rsidR="00FD15A7" w:rsidRPr="008564DE" w:rsidRDefault="00FD15A7" w:rsidP="00100BF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Plazo:   xx meses contados a partir del acta de inicio</w:t>
            </w:r>
          </w:p>
          <w:p w14:paraId="50E0C24A" w14:textId="77777777" w:rsidR="00FD15A7" w:rsidRPr="008564DE" w:rsidRDefault="00FD15A7" w:rsidP="00100BF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Fecha de inicio: xx de xxx de 202x</w:t>
            </w:r>
          </w:p>
          <w:p w14:paraId="598A847F" w14:textId="77777777" w:rsidR="00FD15A7" w:rsidRPr="008564DE" w:rsidRDefault="00FD15A7" w:rsidP="00100BF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Fecha final:       xx de xxx de 202x</w:t>
            </w:r>
          </w:p>
        </w:tc>
      </w:tr>
      <w:tr w:rsidR="00FD15A7" w:rsidRPr="0039582A" w14:paraId="5F0745AA" w14:textId="77777777" w:rsidTr="00100BF7">
        <w:trPr>
          <w:jc w:val="center"/>
        </w:trPr>
        <w:tc>
          <w:tcPr>
            <w:tcW w:w="2505" w:type="dxa"/>
          </w:tcPr>
          <w:p w14:paraId="3FF23784"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 xml:space="preserve">Valor del contrato y/o convenio </w:t>
            </w:r>
          </w:p>
        </w:tc>
        <w:tc>
          <w:tcPr>
            <w:tcW w:w="6355" w:type="dxa"/>
          </w:tcPr>
          <w:p w14:paraId="4A489EF7"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43CA6321" w14:textId="77777777" w:rsidTr="00100BF7">
        <w:trPr>
          <w:jc w:val="center"/>
        </w:trPr>
        <w:tc>
          <w:tcPr>
            <w:tcW w:w="2505" w:type="dxa"/>
          </w:tcPr>
          <w:p w14:paraId="35088617"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Otrosí suscritos, relacionar lo que motivó la modificación</w:t>
            </w:r>
          </w:p>
        </w:tc>
        <w:tc>
          <w:tcPr>
            <w:tcW w:w="6355" w:type="dxa"/>
          </w:tcPr>
          <w:p w14:paraId="230CF973" w14:textId="77777777" w:rsidR="00FD15A7" w:rsidRPr="008564DE" w:rsidRDefault="00FD15A7" w:rsidP="00100BF7">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N/A</w:t>
            </w:r>
          </w:p>
        </w:tc>
      </w:tr>
      <w:tr w:rsidR="00FD15A7" w:rsidRPr="0039582A" w14:paraId="438E45D4" w14:textId="77777777" w:rsidTr="00100BF7">
        <w:trPr>
          <w:jc w:val="center"/>
        </w:trPr>
        <w:tc>
          <w:tcPr>
            <w:tcW w:w="2505" w:type="dxa"/>
          </w:tcPr>
          <w:p w14:paraId="4649C53A"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Alcance del contrato en predios</w:t>
            </w:r>
          </w:p>
        </w:tc>
        <w:tc>
          <w:tcPr>
            <w:tcW w:w="6355" w:type="dxa"/>
          </w:tcPr>
          <w:p w14:paraId="17200C8D" w14:textId="77777777" w:rsidR="00FD15A7" w:rsidRPr="008564DE" w:rsidRDefault="00FD15A7" w:rsidP="00100BF7">
            <w:pPr>
              <w:suppressAutoHyphens/>
              <w:spacing w:line="360" w:lineRule="auto"/>
              <w:rPr>
                <w:rFonts w:eastAsiaTheme="minorEastAsia"/>
                <w:sz w:val="22"/>
                <w:szCs w:val="22"/>
                <w:highlight w:val="yellow"/>
                <w:lang w:eastAsia="en-US"/>
              </w:rPr>
            </w:pPr>
          </w:p>
        </w:tc>
      </w:tr>
      <w:tr w:rsidR="00FD15A7" w:rsidRPr="0039582A" w14:paraId="67996046" w14:textId="77777777" w:rsidTr="00100BF7">
        <w:trPr>
          <w:jc w:val="center"/>
        </w:trPr>
        <w:tc>
          <w:tcPr>
            <w:tcW w:w="2505" w:type="dxa"/>
          </w:tcPr>
          <w:p w14:paraId="4419B03B" w14:textId="77777777" w:rsidR="00FD15A7" w:rsidRPr="0039582A" w:rsidRDefault="00FD15A7" w:rsidP="00100BF7">
            <w:pPr>
              <w:suppressAutoHyphens/>
              <w:spacing w:line="360" w:lineRule="auto"/>
              <w:rPr>
                <w:rFonts w:eastAsiaTheme="minorEastAsia"/>
                <w:sz w:val="22"/>
                <w:szCs w:val="22"/>
                <w:lang w:eastAsia="en-US"/>
              </w:rPr>
            </w:pPr>
            <w:r w:rsidRPr="0039582A">
              <w:rPr>
                <w:rFonts w:eastAsiaTheme="minorEastAsia"/>
                <w:sz w:val="22"/>
                <w:szCs w:val="22"/>
                <w:lang w:eastAsia="en-US"/>
              </w:rPr>
              <w:t>Detalle de los productos o entregables pactados en los contratos correspondientes incluyendo el avance en cada uno de ellos</w:t>
            </w:r>
          </w:p>
        </w:tc>
        <w:tc>
          <w:tcPr>
            <w:tcW w:w="6355" w:type="dxa"/>
          </w:tcPr>
          <w:p w14:paraId="288A9596" w14:textId="77777777" w:rsidR="00FD15A7" w:rsidRPr="008564DE" w:rsidRDefault="00FD15A7" w:rsidP="00100BF7">
            <w:pPr>
              <w:suppressAutoHyphens/>
              <w:spacing w:line="360" w:lineRule="auto"/>
              <w:rPr>
                <w:rFonts w:eastAsiaTheme="minorEastAsia"/>
                <w:sz w:val="22"/>
                <w:szCs w:val="22"/>
                <w:highlight w:val="yellow"/>
                <w:lang w:eastAsia="en-US"/>
              </w:rPr>
            </w:pPr>
          </w:p>
        </w:tc>
      </w:tr>
    </w:tbl>
    <w:p w14:paraId="5F25E627" w14:textId="2D554102" w:rsidR="008C4BDA" w:rsidRPr="002B124A" w:rsidRDefault="008C4BDA" w:rsidP="008C4BDA">
      <w:pPr>
        <w:rPr>
          <w:sz w:val="24"/>
          <w:lang w:eastAsia="en-US"/>
        </w:rPr>
      </w:pPr>
    </w:p>
    <w:p w14:paraId="3AABBABA" w14:textId="6EBC5E25" w:rsidR="00203D8A" w:rsidRPr="002B124A" w:rsidRDefault="00203D8A" w:rsidP="008C4BDA">
      <w:pPr>
        <w:rPr>
          <w:sz w:val="24"/>
          <w:lang w:eastAsia="en-US"/>
        </w:rPr>
      </w:pPr>
    </w:p>
    <w:p w14:paraId="19962C7A" w14:textId="60C2C4E5" w:rsidR="643B6FA1" w:rsidRDefault="643B6FA1" w:rsidP="4ED9D29F">
      <w:pPr>
        <w:rPr>
          <w:sz w:val="24"/>
          <w:lang w:eastAsia="en-US"/>
        </w:rPr>
      </w:pPr>
    </w:p>
    <w:p w14:paraId="3DFFF42F" w14:textId="7EB5F985" w:rsidR="006E77B6" w:rsidRPr="002B124A" w:rsidRDefault="006E77B6" w:rsidP="0064614B">
      <w:pPr>
        <w:pStyle w:val="Ttulo1-IGAC"/>
        <w:numPr>
          <w:ilvl w:val="0"/>
          <w:numId w:val="0"/>
        </w:numPr>
        <w:ind w:left="360"/>
        <w:jc w:val="both"/>
        <w:rPr>
          <w:szCs w:val="24"/>
        </w:rPr>
      </w:pPr>
      <w:bookmarkStart w:id="2" w:name="_Toc169706605"/>
      <w:r w:rsidRPr="002B124A">
        <w:rPr>
          <w:szCs w:val="24"/>
        </w:rPr>
        <w:lastRenderedPageBreak/>
        <w:t>I</w:t>
      </w:r>
      <w:r w:rsidR="00840CDB" w:rsidRPr="002B124A">
        <w:rPr>
          <w:caps w:val="0"/>
          <w:szCs w:val="24"/>
        </w:rPr>
        <w:t>ntroducción</w:t>
      </w:r>
      <w:bookmarkEnd w:id="2"/>
    </w:p>
    <w:p w14:paraId="1BDBFE49" w14:textId="64E2CC6C" w:rsidR="00CB0138" w:rsidRPr="0014244F" w:rsidRDefault="00CB0138" w:rsidP="001F1A2B">
      <w:pPr>
        <w:tabs>
          <w:tab w:val="left" w:pos="6480"/>
        </w:tabs>
        <w:suppressAutoHyphens/>
        <w:spacing w:line="360" w:lineRule="auto"/>
        <w:rPr>
          <w:rFonts w:cs="Arial"/>
          <w:color w:val="000000" w:themeColor="text1"/>
          <w:sz w:val="24"/>
          <w:lang w:val="es-ES" w:eastAsia="en-US"/>
        </w:rPr>
      </w:pPr>
      <w:r>
        <w:rPr>
          <w:rFonts w:cs="Arial"/>
          <w:sz w:val="24"/>
          <w:lang w:val="es-ES" w:eastAsia="en-US"/>
        </w:rPr>
        <w:t>El siguiente documento contiene la inf</w:t>
      </w:r>
      <w:r w:rsidR="009C733A">
        <w:rPr>
          <w:rFonts w:cs="Arial"/>
          <w:sz w:val="24"/>
          <w:lang w:val="es-ES" w:eastAsia="en-US"/>
        </w:rPr>
        <w:t xml:space="preserve">ormación correspondiente a cada una de las etapas del proyecto en </w:t>
      </w:r>
      <w:r w:rsidR="002D3EC6">
        <w:rPr>
          <w:rFonts w:cs="Arial"/>
          <w:sz w:val="24"/>
          <w:lang w:val="es-ES" w:eastAsia="en-US"/>
        </w:rPr>
        <w:t>función del</w:t>
      </w:r>
      <w:r w:rsidR="009C733A">
        <w:rPr>
          <w:rFonts w:cs="Arial"/>
          <w:sz w:val="24"/>
          <w:lang w:val="es-ES" w:eastAsia="en-US"/>
        </w:rPr>
        <w:t xml:space="preserve"> procedimiento de Formación y/o Actualización Catastral con enfoque </w:t>
      </w:r>
      <w:r w:rsidR="002D3EC6">
        <w:rPr>
          <w:rFonts w:cs="Arial"/>
          <w:sz w:val="24"/>
          <w:lang w:val="es-ES" w:eastAsia="en-US"/>
        </w:rPr>
        <w:t xml:space="preserve">Multipropósito; que da paso a la elaboración </w:t>
      </w:r>
      <w:r w:rsidR="002D3EC6" w:rsidRPr="002B124A">
        <w:rPr>
          <w:rFonts w:cs="Arial"/>
          <w:sz w:val="24"/>
          <w:lang w:val="es-ES" w:eastAsia="en-US"/>
        </w:rPr>
        <w:t>del</w:t>
      </w:r>
      <w:r w:rsidR="00430F0B">
        <w:rPr>
          <w:rFonts w:cs="Arial"/>
          <w:sz w:val="24"/>
          <w:lang w:val="es-ES" w:eastAsia="en-US"/>
        </w:rPr>
        <w:t xml:space="preserve"> </w:t>
      </w:r>
      <w:r w:rsidR="00430F0B">
        <w:rPr>
          <w:rFonts w:cs="Arial"/>
          <w:b/>
          <w:sz w:val="24"/>
          <w:lang w:val="es-ES" w:eastAsia="en-US"/>
        </w:rPr>
        <w:t xml:space="preserve">Plan de Gestión </w:t>
      </w:r>
      <w:r w:rsidR="006657D4">
        <w:rPr>
          <w:rFonts w:cs="Arial"/>
          <w:b/>
          <w:sz w:val="24"/>
          <w:lang w:val="es-ES" w:eastAsia="en-US"/>
        </w:rPr>
        <w:t xml:space="preserve">Integral </w:t>
      </w:r>
      <w:r w:rsidR="00430F0B">
        <w:rPr>
          <w:rFonts w:cs="Arial"/>
          <w:b/>
          <w:sz w:val="24"/>
          <w:lang w:val="es-ES" w:eastAsia="en-US"/>
        </w:rPr>
        <w:t>de Proyecto</w:t>
      </w:r>
      <w:r w:rsidR="001F1A2B" w:rsidRPr="00F460D2">
        <w:rPr>
          <w:rFonts w:cs="Arial"/>
          <w:color w:val="000000" w:themeColor="text1"/>
          <w:sz w:val="24"/>
          <w:lang w:val="es-ES" w:eastAsia="en-US"/>
        </w:rPr>
        <w:t xml:space="preserve"> </w:t>
      </w:r>
      <w:r w:rsidR="002D3EC6">
        <w:rPr>
          <w:rFonts w:cs="Arial"/>
          <w:color w:val="000000" w:themeColor="text1"/>
          <w:sz w:val="24"/>
          <w:lang w:val="es-ES" w:eastAsia="en-US"/>
        </w:rPr>
        <w:t>en el cual se toman fuentes de referencia como lo son: diagnóstico catastral</w:t>
      </w:r>
      <w:r w:rsidR="00157591">
        <w:rPr>
          <w:rFonts w:cs="Arial"/>
          <w:color w:val="000000" w:themeColor="text1"/>
          <w:sz w:val="24"/>
          <w:lang w:val="es-ES" w:eastAsia="en-US"/>
        </w:rPr>
        <w:t>, insumos cartográficos y geodésicos, fuentes de información primarias y secundarias, caracterización territorial y actores involucrados en el proceso de Gestión Catastral</w:t>
      </w:r>
      <w:r w:rsidR="0014244F">
        <w:rPr>
          <w:rFonts w:cs="Arial"/>
          <w:color w:val="000000" w:themeColor="text1"/>
          <w:sz w:val="24"/>
          <w:lang w:val="es-ES" w:eastAsia="en-US"/>
        </w:rPr>
        <w:t xml:space="preserve"> </w:t>
      </w:r>
      <w:r w:rsidR="00B814F3">
        <w:rPr>
          <w:rFonts w:cs="Arial"/>
          <w:sz w:val="24"/>
          <w:lang w:val="es-ES" w:eastAsia="en-US"/>
        </w:rPr>
        <w:t xml:space="preserve">del municipio </w:t>
      </w:r>
      <w:r w:rsidR="0014244F">
        <w:rPr>
          <w:rFonts w:cs="Arial"/>
          <w:sz w:val="24"/>
          <w:lang w:val="es-ES" w:eastAsia="en-US"/>
        </w:rPr>
        <w:t xml:space="preserve">de </w:t>
      </w:r>
      <w:r w:rsidR="0014244F" w:rsidRPr="0014244F">
        <w:rPr>
          <w:rFonts w:cs="Arial"/>
          <w:sz w:val="24"/>
          <w:highlight w:val="yellow"/>
          <w:lang w:val="es-ES" w:eastAsia="en-US"/>
        </w:rPr>
        <w:t>XXXXXX</w:t>
      </w:r>
      <w:r w:rsidR="0014244F">
        <w:rPr>
          <w:rFonts w:cs="Arial"/>
          <w:sz w:val="24"/>
          <w:lang w:val="es-ES" w:eastAsia="en-US"/>
        </w:rPr>
        <w:t>.</w:t>
      </w:r>
    </w:p>
    <w:p w14:paraId="20D7A19F" w14:textId="77777777" w:rsidR="00CB0138" w:rsidRDefault="00CB0138" w:rsidP="001F1A2B">
      <w:pPr>
        <w:tabs>
          <w:tab w:val="left" w:pos="6480"/>
        </w:tabs>
        <w:suppressAutoHyphens/>
        <w:spacing w:line="360" w:lineRule="auto"/>
        <w:rPr>
          <w:rFonts w:cs="Arial"/>
          <w:sz w:val="24"/>
          <w:lang w:val="es-ES" w:eastAsia="en-US"/>
        </w:rPr>
      </w:pPr>
    </w:p>
    <w:p w14:paraId="7D301530" w14:textId="7ED33226" w:rsidR="003713CA" w:rsidRPr="002B124A" w:rsidRDefault="00BA2239" w:rsidP="002366F7">
      <w:pPr>
        <w:pStyle w:val="Ttulo1-IGAC"/>
        <w:rPr>
          <w:szCs w:val="24"/>
        </w:rPr>
      </w:pPr>
      <w:bookmarkStart w:id="3" w:name="_Toc169706606"/>
      <w:r w:rsidRPr="002B124A">
        <w:rPr>
          <w:szCs w:val="24"/>
        </w:rPr>
        <w:t>O</w:t>
      </w:r>
      <w:r w:rsidR="00840CDB" w:rsidRPr="002B124A">
        <w:rPr>
          <w:caps w:val="0"/>
          <w:szCs w:val="24"/>
        </w:rPr>
        <w:t>bjetivo</w:t>
      </w:r>
      <w:bookmarkEnd w:id="3"/>
    </w:p>
    <w:p w14:paraId="14164BCD" w14:textId="7584642B" w:rsidR="001F1A2B" w:rsidRPr="002B124A" w:rsidRDefault="0079358F" w:rsidP="001F1A2B">
      <w:pPr>
        <w:suppressAutoHyphens/>
        <w:spacing w:line="360" w:lineRule="auto"/>
        <w:rPr>
          <w:rFonts w:eastAsia="Calibri" w:cs="Arial"/>
          <w:sz w:val="24"/>
          <w:lang w:val="es-ES" w:eastAsia="en-US"/>
        </w:rPr>
      </w:pPr>
      <w:r>
        <w:rPr>
          <w:rFonts w:eastAsia="Calibri" w:cs="Arial"/>
          <w:sz w:val="24"/>
          <w:lang w:eastAsia="en-US"/>
        </w:rPr>
        <w:t xml:space="preserve">Definir </w:t>
      </w:r>
      <w:r w:rsidR="001F1A2B" w:rsidRPr="002B124A">
        <w:rPr>
          <w:rFonts w:eastAsia="Calibri" w:cs="Arial"/>
          <w:sz w:val="24"/>
          <w:lang w:eastAsia="en-US"/>
        </w:rPr>
        <w:t xml:space="preserve">las actividades </w:t>
      </w:r>
      <w:r w:rsidR="00BB4065">
        <w:rPr>
          <w:rFonts w:eastAsia="Calibri" w:cs="Arial"/>
          <w:sz w:val="24"/>
          <w:lang w:eastAsia="en-US"/>
        </w:rPr>
        <w:t xml:space="preserve">técnicas </w:t>
      </w:r>
      <w:r w:rsidR="00BB4065">
        <w:rPr>
          <w:rFonts w:eastAsia="Calibri" w:cs="Arial"/>
          <w:sz w:val="24"/>
          <w:lang w:val="es-ES" w:eastAsia="en-US"/>
        </w:rPr>
        <w:t xml:space="preserve">a </w:t>
      </w:r>
      <w:r w:rsidR="00CC2E1C">
        <w:rPr>
          <w:rFonts w:eastAsia="Calibri" w:cs="Arial"/>
          <w:sz w:val="24"/>
          <w:lang w:val="es-ES" w:eastAsia="en-US"/>
        </w:rPr>
        <w:t>desarrollar en</w:t>
      </w:r>
      <w:r w:rsidR="00BB4065">
        <w:rPr>
          <w:rFonts w:eastAsia="Calibri" w:cs="Arial"/>
          <w:sz w:val="24"/>
          <w:lang w:val="es-ES" w:eastAsia="en-US"/>
        </w:rPr>
        <w:t xml:space="preserve"> las etapas del proyecto</w:t>
      </w:r>
      <w:r>
        <w:rPr>
          <w:rFonts w:eastAsia="Calibri" w:cs="Arial"/>
          <w:sz w:val="24"/>
          <w:lang w:val="es-ES" w:eastAsia="en-US"/>
        </w:rPr>
        <w:t xml:space="preserve"> de formación y/o </w:t>
      </w:r>
      <w:r w:rsidR="001F1A2B" w:rsidRPr="002B124A">
        <w:rPr>
          <w:rFonts w:eastAsia="Calibri" w:cs="Arial"/>
          <w:sz w:val="24"/>
          <w:lang w:val="es-ES" w:eastAsia="en-US"/>
        </w:rPr>
        <w:t xml:space="preserve">actualización con enfoque multipropósito </w:t>
      </w:r>
      <w:r>
        <w:rPr>
          <w:rFonts w:eastAsia="Calibri" w:cs="Arial"/>
          <w:sz w:val="24"/>
          <w:lang w:val="es-ES" w:eastAsia="en-US"/>
        </w:rPr>
        <w:t xml:space="preserve">en </w:t>
      </w:r>
      <w:r w:rsidR="001F1A2B" w:rsidRPr="002B124A">
        <w:rPr>
          <w:rFonts w:eastAsia="Calibri" w:cs="Arial"/>
          <w:sz w:val="24"/>
          <w:lang w:val="es-ES" w:eastAsia="en-US"/>
        </w:rPr>
        <w:t xml:space="preserve">el área </w:t>
      </w:r>
      <w:r w:rsidR="001F1A2B" w:rsidRPr="00987EB8">
        <w:rPr>
          <w:rFonts w:eastAsia="Calibri" w:cs="Arial"/>
          <w:sz w:val="24"/>
          <w:highlight w:val="yellow"/>
          <w:lang w:val="es-ES" w:eastAsia="en-US"/>
        </w:rPr>
        <w:t>urbana y</w:t>
      </w:r>
      <w:r w:rsidR="00C11B57">
        <w:rPr>
          <w:rFonts w:eastAsia="Calibri" w:cs="Arial"/>
          <w:sz w:val="24"/>
          <w:highlight w:val="yellow"/>
          <w:lang w:val="es-ES" w:eastAsia="en-US"/>
        </w:rPr>
        <w:t>/o</w:t>
      </w:r>
      <w:r w:rsidR="001F1A2B" w:rsidRPr="00987EB8">
        <w:rPr>
          <w:rFonts w:eastAsia="Calibri" w:cs="Arial"/>
          <w:sz w:val="24"/>
          <w:highlight w:val="yellow"/>
          <w:lang w:val="es-ES" w:eastAsia="en-US"/>
        </w:rPr>
        <w:t xml:space="preserve"> rural</w:t>
      </w:r>
      <w:r w:rsidR="001F1A2B" w:rsidRPr="002B124A">
        <w:rPr>
          <w:rFonts w:eastAsia="Calibri" w:cs="Arial"/>
          <w:color w:val="548DD4"/>
          <w:sz w:val="24"/>
          <w:highlight w:val="yellow"/>
          <w:lang w:val="es-ES" w:eastAsia="en-US"/>
        </w:rPr>
        <w:t xml:space="preserve"> </w:t>
      </w:r>
      <w:r w:rsidR="001F1A2B" w:rsidRPr="002B124A">
        <w:rPr>
          <w:rFonts w:eastAsia="Calibri" w:cs="Arial"/>
          <w:sz w:val="24"/>
          <w:lang w:val="es-ES" w:eastAsia="en-US"/>
        </w:rPr>
        <w:t xml:space="preserve">del municipio </w:t>
      </w:r>
      <w:r w:rsidR="0017080C">
        <w:rPr>
          <w:rFonts w:eastAsia="Calibri" w:cs="Arial"/>
          <w:sz w:val="24"/>
          <w:lang w:val="es-ES" w:eastAsia="en-US"/>
        </w:rPr>
        <w:t xml:space="preserve">de </w:t>
      </w:r>
      <w:r w:rsidR="001F1A2B" w:rsidRPr="00987EB8">
        <w:rPr>
          <w:rFonts w:eastAsia="Calibri" w:cs="Arial"/>
          <w:sz w:val="24"/>
          <w:highlight w:val="yellow"/>
          <w:lang w:val="es-ES" w:eastAsia="en-US"/>
        </w:rPr>
        <w:t>XX</w:t>
      </w:r>
      <w:r w:rsidR="00A26928">
        <w:rPr>
          <w:rFonts w:eastAsia="Calibri" w:cs="Arial"/>
          <w:sz w:val="24"/>
          <w:highlight w:val="yellow"/>
          <w:lang w:val="es-ES" w:eastAsia="en-US"/>
        </w:rPr>
        <w:t>XX</w:t>
      </w:r>
      <w:r w:rsidR="001F1A2B" w:rsidRPr="00987EB8">
        <w:rPr>
          <w:rFonts w:eastAsia="Calibri" w:cs="Arial"/>
          <w:sz w:val="24"/>
          <w:highlight w:val="yellow"/>
          <w:lang w:val="es-ES" w:eastAsia="en-US"/>
        </w:rPr>
        <w:t>X</w:t>
      </w:r>
      <w:r w:rsidR="00C11B57">
        <w:rPr>
          <w:rFonts w:eastAsia="Calibri" w:cs="Arial"/>
          <w:sz w:val="24"/>
          <w:lang w:val="es-ES" w:eastAsia="en-US"/>
        </w:rPr>
        <w:t xml:space="preserve"> departamento de </w:t>
      </w:r>
      <w:r w:rsidR="00C11B57" w:rsidRPr="00987EB8">
        <w:rPr>
          <w:rFonts w:eastAsia="Calibri" w:cs="Arial"/>
          <w:sz w:val="24"/>
          <w:highlight w:val="yellow"/>
          <w:lang w:val="es-ES" w:eastAsia="en-US"/>
        </w:rPr>
        <w:t>XX</w:t>
      </w:r>
      <w:r w:rsidR="00C11B57">
        <w:rPr>
          <w:rFonts w:eastAsia="Calibri" w:cs="Arial"/>
          <w:sz w:val="24"/>
          <w:highlight w:val="yellow"/>
          <w:lang w:val="es-ES" w:eastAsia="en-US"/>
        </w:rPr>
        <w:t>XX</w:t>
      </w:r>
      <w:r w:rsidR="00C11B57" w:rsidRPr="00987EB8">
        <w:rPr>
          <w:rFonts w:eastAsia="Calibri" w:cs="Arial"/>
          <w:sz w:val="24"/>
          <w:highlight w:val="yellow"/>
          <w:lang w:val="es-ES" w:eastAsia="en-US"/>
        </w:rPr>
        <w:t>X</w:t>
      </w:r>
      <w:r w:rsidR="001F1A2B" w:rsidRPr="002B124A">
        <w:rPr>
          <w:rFonts w:eastAsia="Calibri" w:cs="Arial"/>
          <w:sz w:val="24"/>
          <w:lang w:val="es-ES" w:eastAsia="en-US"/>
        </w:rPr>
        <w:t>.</w:t>
      </w:r>
    </w:p>
    <w:p w14:paraId="3E172829" w14:textId="113FA3F1" w:rsidR="00BA10B8" w:rsidRPr="002B124A" w:rsidRDefault="00BA10B8" w:rsidP="00BA10B8">
      <w:pPr>
        <w:spacing w:line="276" w:lineRule="auto"/>
        <w:rPr>
          <w:sz w:val="24"/>
        </w:rPr>
      </w:pPr>
    </w:p>
    <w:p w14:paraId="482728E8" w14:textId="2A170456" w:rsidR="00334CF4" w:rsidRPr="002B124A" w:rsidRDefault="00BA2239" w:rsidP="002366F7">
      <w:pPr>
        <w:pStyle w:val="Ttulo1-IGAC"/>
        <w:rPr>
          <w:szCs w:val="24"/>
        </w:rPr>
      </w:pPr>
      <w:bookmarkStart w:id="4" w:name="_Toc169706607"/>
      <w:r w:rsidRPr="002B124A">
        <w:rPr>
          <w:szCs w:val="24"/>
        </w:rPr>
        <w:t>A</w:t>
      </w:r>
      <w:r w:rsidR="00840CDB" w:rsidRPr="002B124A">
        <w:rPr>
          <w:caps w:val="0"/>
          <w:szCs w:val="24"/>
        </w:rPr>
        <w:t>lcance del proyecto</w:t>
      </w:r>
      <w:bookmarkEnd w:id="4"/>
    </w:p>
    <w:p w14:paraId="7DC97DE6" w14:textId="3BB53873" w:rsidR="0079358F" w:rsidRDefault="0079358F" w:rsidP="0079358F">
      <w:pPr>
        <w:suppressAutoHyphens/>
        <w:spacing w:line="360" w:lineRule="auto"/>
        <w:rPr>
          <w:rFonts w:eastAsia="Calibri" w:cs="Arial"/>
          <w:sz w:val="24"/>
          <w:lang w:val="es-ES" w:eastAsia="en-US"/>
        </w:rPr>
      </w:pPr>
      <w:r>
        <w:rPr>
          <w:rFonts w:eastAsia="Calibri" w:cs="Arial"/>
          <w:sz w:val="24"/>
          <w:lang w:val="es-ES" w:eastAsia="en-US"/>
        </w:rPr>
        <w:t xml:space="preserve">En el </w:t>
      </w:r>
      <w:r w:rsidR="004F3362">
        <w:rPr>
          <w:rFonts w:eastAsia="Calibri" w:cs="Arial"/>
          <w:sz w:val="24"/>
          <w:lang w:val="es-ES" w:eastAsia="en-US"/>
        </w:rPr>
        <w:t>ámbito</w:t>
      </w:r>
      <w:r>
        <w:rPr>
          <w:rFonts w:eastAsia="Calibri" w:cs="Arial"/>
          <w:sz w:val="24"/>
          <w:lang w:val="es-ES" w:eastAsia="en-US"/>
        </w:rPr>
        <w:t xml:space="preserve"> del proceso de formación y/o actualización catastral con enfoque multipropósito y </w:t>
      </w:r>
      <w:r w:rsidR="005F7D09">
        <w:rPr>
          <w:rFonts w:eastAsia="Calibri" w:cs="Arial"/>
          <w:sz w:val="24"/>
          <w:lang w:val="es-ES" w:eastAsia="en-US"/>
        </w:rPr>
        <w:t>de acuerdo con el</w:t>
      </w:r>
      <w:r>
        <w:rPr>
          <w:rFonts w:eastAsia="Calibri" w:cs="Arial"/>
          <w:sz w:val="24"/>
          <w:lang w:val="es-ES" w:eastAsia="en-US"/>
        </w:rPr>
        <w:t xml:space="preserve"> objeto del contrato y/o convenio, se realizará el proceso catastral en el área </w:t>
      </w:r>
      <w:r w:rsidRPr="0079358F">
        <w:rPr>
          <w:rFonts w:eastAsia="Calibri" w:cs="Arial"/>
          <w:sz w:val="24"/>
          <w:highlight w:val="yellow"/>
          <w:lang w:val="es-ES" w:eastAsia="en-US"/>
        </w:rPr>
        <w:t>urbana/rural</w:t>
      </w:r>
      <w:r>
        <w:rPr>
          <w:rFonts w:eastAsia="Calibri" w:cs="Arial"/>
          <w:sz w:val="24"/>
          <w:lang w:val="es-ES" w:eastAsia="en-US"/>
        </w:rPr>
        <w:t xml:space="preserve"> del municipio de </w:t>
      </w:r>
      <w:r w:rsidRPr="0079358F">
        <w:rPr>
          <w:rFonts w:eastAsia="Calibri" w:cs="Arial"/>
          <w:sz w:val="24"/>
          <w:highlight w:val="yellow"/>
          <w:lang w:val="es-ES" w:eastAsia="en-US"/>
        </w:rPr>
        <w:t>XXXXX</w:t>
      </w:r>
      <w:r>
        <w:rPr>
          <w:rFonts w:eastAsia="Calibri" w:cs="Arial"/>
          <w:sz w:val="24"/>
          <w:lang w:val="es-ES" w:eastAsia="en-US"/>
        </w:rPr>
        <w:t xml:space="preserve">, </w:t>
      </w:r>
      <w:r w:rsidR="00C11B57">
        <w:rPr>
          <w:rFonts w:eastAsia="Calibri" w:cs="Arial"/>
          <w:sz w:val="24"/>
          <w:lang w:val="es-ES" w:eastAsia="en-US"/>
        </w:rPr>
        <w:t xml:space="preserve">departamento de </w:t>
      </w:r>
      <w:r w:rsidR="00C11B57" w:rsidRPr="00987EB8">
        <w:rPr>
          <w:rFonts w:eastAsia="Calibri" w:cs="Arial"/>
          <w:sz w:val="24"/>
          <w:highlight w:val="yellow"/>
          <w:lang w:val="es-ES" w:eastAsia="en-US"/>
        </w:rPr>
        <w:t>XX</w:t>
      </w:r>
      <w:r w:rsidR="00C11B57">
        <w:rPr>
          <w:rFonts w:eastAsia="Calibri" w:cs="Arial"/>
          <w:sz w:val="24"/>
          <w:highlight w:val="yellow"/>
          <w:lang w:val="es-ES" w:eastAsia="en-US"/>
        </w:rPr>
        <w:t>XX</w:t>
      </w:r>
      <w:r w:rsidR="00C11B57" w:rsidRPr="00987EB8">
        <w:rPr>
          <w:rFonts w:eastAsia="Calibri" w:cs="Arial"/>
          <w:sz w:val="24"/>
          <w:highlight w:val="yellow"/>
          <w:lang w:val="es-ES" w:eastAsia="en-US"/>
        </w:rPr>
        <w:t>X</w:t>
      </w:r>
      <w:r w:rsidR="00C11B57">
        <w:rPr>
          <w:rFonts w:eastAsia="Calibri" w:cs="Arial"/>
          <w:sz w:val="24"/>
          <w:lang w:val="es-ES" w:eastAsia="en-US"/>
        </w:rPr>
        <w:t xml:space="preserve">, </w:t>
      </w:r>
      <w:r>
        <w:rPr>
          <w:rFonts w:eastAsia="Calibri" w:cs="Arial"/>
          <w:sz w:val="24"/>
          <w:lang w:val="es-ES" w:eastAsia="en-US"/>
        </w:rPr>
        <w:t>en sus componentes físico, jurídico y económico.</w:t>
      </w:r>
    </w:p>
    <w:p w14:paraId="5ECFDD8E" w14:textId="5938C110" w:rsidR="00203D8A" w:rsidRDefault="00203D8A" w:rsidP="008953BE">
      <w:pPr>
        <w:suppressAutoHyphens/>
        <w:spacing w:line="360" w:lineRule="auto"/>
        <w:rPr>
          <w:rFonts w:eastAsia="Calibri" w:cs="Arial"/>
          <w:sz w:val="24"/>
          <w:lang w:val="es-ES" w:eastAsia="en-US"/>
        </w:rPr>
      </w:pPr>
      <w:bookmarkStart w:id="5" w:name="_Hlk135202174"/>
    </w:p>
    <w:p w14:paraId="71537A52" w14:textId="5ED57521" w:rsidR="0079358F" w:rsidRDefault="0079358F" w:rsidP="008953BE">
      <w:pPr>
        <w:suppressAutoHyphens/>
        <w:spacing w:line="360" w:lineRule="auto"/>
        <w:rPr>
          <w:rFonts w:eastAsia="Calibri" w:cs="Arial"/>
          <w:sz w:val="24"/>
          <w:lang w:val="es-ES" w:eastAsia="en-US"/>
        </w:rPr>
      </w:pPr>
    </w:p>
    <w:p w14:paraId="2117D4C8" w14:textId="37DF1725" w:rsidR="0079358F" w:rsidRPr="002B124A" w:rsidRDefault="0079358F" w:rsidP="008953BE">
      <w:pPr>
        <w:suppressAutoHyphens/>
        <w:spacing w:line="360" w:lineRule="auto"/>
        <w:rPr>
          <w:rFonts w:eastAsia="Calibri" w:cs="Arial"/>
          <w:sz w:val="24"/>
          <w:lang w:val="es-ES" w:eastAsia="en-US"/>
        </w:rPr>
      </w:pPr>
    </w:p>
    <w:p w14:paraId="2E30CB81" w14:textId="0CCEEDB9" w:rsidR="00685AC1" w:rsidRPr="002B124A" w:rsidRDefault="00940FD3" w:rsidP="00940FD3">
      <w:pPr>
        <w:pStyle w:val="Ttulo1-IGAC"/>
        <w:numPr>
          <w:ilvl w:val="0"/>
          <w:numId w:val="0"/>
        </w:numPr>
        <w:ind w:left="360" w:hanging="360"/>
        <w:rPr>
          <w:szCs w:val="24"/>
        </w:rPr>
      </w:pPr>
      <w:bookmarkStart w:id="6" w:name="_Toc169706608"/>
      <w:r>
        <w:rPr>
          <w:szCs w:val="24"/>
        </w:rPr>
        <w:lastRenderedPageBreak/>
        <w:t xml:space="preserve">3. </w:t>
      </w:r>
      <w:r w:rsidR="00685AC1">
        <w:rPr>
          <w:szCs w:val="24"/>
        </w:rPr>
        <w:t>o</w:t>
      </w:r>
      <w:r w:rsidR="00685AC1">
        <w:rPr>
          <w:caps w:val="0"/>
          <w:szCs w:val="24"/>
        </w:rPr>
        <w:t>bligaciones</w:t>
      </w:r>
      <w:bookmarkEnd w:id="6"/>
    </w:p>
    <w:p w14:paraId="3D5369E7" w14:textId="77777777" w:rsidR="00685AC1" w:rsidRPr="002B124A" w:rsidRDefault="00685AC1" w:rsidP="00685AC1">
      <w:pPr>
        <w:rPr>
          <w:rFonts w:eastAsiaTheme="majorEastAsia" w:cs="Arial"/>
          <w:color w:val="2E74B5" w:themeColor="accent1" w:themeShade="BF"/>
          <w:spacing w:val="4"/>
          <w:sz w:val="24"/>
          <w:u w:val="single"/>
        </w:rPr>
      </w:pPr>
      <w:r w:rsidRPr="002B124A">
        <w:rPr>
          <w:rFonts w:eastAsiaTheme="majorEastAsia" w:cs="Arial"/>
          <w:color w:val="2E74B5" w:themeColor="accent1" w:themeShade="BF"/>
          <w:spacing w:val="4"/>
          <w:sz w:val="24"/>
          <w:u w:val="single"/>
        </w:rPr>
        <w:t>En este apartado, se deben plasmar las obligaciones contractuales asumidas por el Instituto Geográfico Agustín Codazzi.</w:t>
      </w:r>
    </w:p>
    <w:p w14:paraId="4412AA8B" w14:textId="77777777" w:rsidR="00685AC1" w:rsidRPr="002B124A" w:rsidRDefault="00685AC1" w:rsidP="00685AC1">
      <w:pPr>
        <w:rPr>
          <w:rFonts w:eastAsiaTheme="majorEastAsia" w:cs="Arial"/>
          <w:color w:val="8496B0" w:themeColor="text2" w:themeTint="99"/>
          <w:spacing w:val="4"/>
          <w:sz w:val="24"/>
        </w:rPr>
      </w:pPr>
    </w:p>
    <w:p w14:paraId="1B25785B" w14:textId="2FBB190E" w:rsidR="00685AC1" w:rsidRDefault="00685AC1" w:rsidP="00685AC1">
      <w:pPr>
        <w:rPr>
          <w:rFonts w:eastAsiaTheme="majorEastAsia" w:cs="Arial"/>
          <w:spacing w:val="4"/>
          <w:sz w:val="24"/>
        </w:rPr>
      </w:pPr>
      <w:r w:rsidRPr="002B124A">
        <w:rPr>
          <w:rFonts w:eastAsiaTheme="majorEastAsia" w:cs="Arial"/>
          <w:spacing w:val="4"/>
          <w:sz w:val="24"/>
        </w:rPr>
        <w:t xml:space="preserve">En virtud del </w:t>
      </w:r>
      <w:r w:rsidRPr="00987EB8">
        <w:rPr>
          <w:rFonts w:eastAsiaTheme="majorEastAsia" w:cs="Arial"/>
          <w:spacing w:val="4"/>
          <w:sz w:val="24"/>
          <w:highlight w:val="yellow"/>
        </w:rPr>
        <w:t>Convenio o contrato XXXX de 202X</w:t>
      </w:r>
      <w:r w:rsidRPr="002B124A">
        <w:rPr>
          <w:rFonts w:eastAsiaTheme="majorEastAsia" w:cs="Arial"/>
          <w:spacing w:val="4"/>
          <w:sz w:val="24"/>
        </w:rPr>
        <w:t>, las obligaciones contractuales específicas que realizará el Instituto Geográfico Agustín Codazzi son las siguientes:</w:t>
      </w:r>
    </w:p>
    <w:p w14:paraId="37BCE90E" w14:textId="4E0B724E" w:rsidR="00685AC1" w:rsidRDefault="00685AC1" w:rsidP="00685AC1">
      <w:pPr>
        <w:rPr>
          <w:rFonts w:eastAsiaTheme="majorEastAsia" w:cs="Arial"/>
          <w:spacing w:val="4"/>
          <w:sz w:val="24"/>
        </w:rPr>
      </w:pPr>
    </w:p>
    <w:p w14:paraId="4B7EF30A" w14:textId="3A3A921B" w:rsidR="00D40CC4" w:rsidRPr="00CD1917" w:rsidRDefault="000B46C7" w:rsidP="000B46C7">
      <w:pPr>
        <w:pStyle w:val="Ttulo1-IGAC"/>
        <w:numPr>
          <w:ilvl w:val="0"/>
          <w:numId w:val="0"/>
        </w:numPr>
      </w:pPr>
      <w:bookmarkStart w:id="7" w:name="_Toc169706609"/>
      <w:r>
        <w:rPr>
          <w:caps w:val="0"/>
        </w:rPr>
        <w:t xml:space="preserve">4. </w:t>
      </w:r>
      <w:r w:rsidR="00D40CC4">
        <w:rPr>
          <w:caps w:val="0"/>
        </w:rPr>
        <w:t>D</w:t>
      </w:r>
      <w:r w:rsidR="00D40CC4" w:rsidRPr="002B124A">
        <w:rPr>
          <w:caps w:val="0"/>
        </w:rPr>
        <w:t xml:space="preserve">escripción del </w:t>
      </w:r>
      <w:r w:rsidR="00D40CC4">
        <w:rPr>
          <w:caps w:val="0"/>
        </w:rPr>
        <w:t xml:space="preserve">Plan de Gestión </w:t>
      </w:r>
      <w:r w:rsidR="009D08C6">
        <w:rPr>
          <w:caps w:val="0"/>
        </w:rPr>
        <w:t xml:space="preserve">Integral </w:t>
      </w:r>
      <w:r w:rsidR="00D40CC4">
        <w:rPr>
          <w:caps w:val="0"/>
        </w:rPr>
        <w:t>del Proyecto</w:t>
      </w:r>
      <w:bookmarkEnd w:id="7"/>
    </w:p>
    <w:p w14:paraId="282CF7EC" w14:textId="29860A1E" w:rsidR="00D40CC4" w:rsidRDefault="00D40CC4" w:rsidP="00AD0503">
      <w:pPr>
        <w:rPr>
          <w:rFonts w:eastAsiaTheme="majorEastAsia" w:cs="Arial"/>
          <w:spacing w:val="4"/>
          <w:sz w:val="24"/>
        </w:rPr>
      </w:pPr>
      <w:r w:rsidRPr="002B124A">
        <w:rPr>
          <w:rFonts w:eastAsiaTheme="majorEastAsia" w:cs="Arial"/>
          <w:spacing w:val="4"/>
          <w:sz w:val="24"/>
        </w:rPr>
        <w:t xml:space="preserve">El </w:t>
      </w:r>
      <w:r w:rsidR="009D08C6">
        <w:rPr>
          <w:rFonts w:eastAsiaTheme="majorEastAsia" w:cs="Arial"/>
          <w:spacing w:val="4"/>
          <w:sz w:val="24"/>
        </w:rPr>
        <w:t>Plan de Gestión Integral del Proyecto</w:t>
      </w:r>
      <w:r w:rsidRPr="002B124A">
        <w:rPr>
          <w:rFonts w:eastAsiaTheme="majorEastAsia" w:cs="Arial"/>
          <w:spacing w:val="4"/>
          <w:sz w:val="24"/>
        </w:rPr>
        <w:t xml:space="preserve"> se ejecutará en el marco de la normatividad vigente establecida oficialmente por el Instituto Geográfico Agustín Codazzi, y conforme a los procesos y procedimientos estipulados en el Sistema Integrado de Gestión de la entidad; para lo cual se comprenden las actividades de generación de insumos, pre alistamiento, planificación, ejecución, cierre y de manera transversal seguimiento y control; además de actividades de administración de recursos, personal y mitigación del impacto ambiental.</w:t>
      </w:r>
    </w:p>
    <w:p w14:paraId="3D950225" w14:textId="57D1BB79" w:rsidR="008D0122" w:rsidRDefault="008D0122" w:rsidP="00AD0503">
      <w:pPr>
        <w:rPr>
          <w:rFonts w:eastAsiaTheme="majorEastAsia" w:cs="Arial"/>
          <w:spacing w:val="4"/>
          <w:sz w:val="24"/>
        </w:rPr>
      </w:pPr>
    </w:p>
    <w:p w14:paraId="08FCF385" w14:textId="0C2A71F4" w:rsidR="008D0122" w:rsidRDefault="000B46C7" w:rsidP="008D0122">
      <w:pPr>
        <w:pStyle w:val="Ttulo2-IGAC"/>
        <w:numPr>
          <w:ilvl w:val="0"/>
          <w:numId w:val="0"/>
        </w:numPr>
        <w:rPr>
          <w:szCs w:val="24"/>
        </w:rPr>
      </w:pPr>
      <w:bookmarkStart w:id="8" w:name="_Toc169706610"/>
      <w:r>
        <w:rPr>
          <w:szCs w:val="24"/>
        </w:rPr>
        <w:t>5</w:t>
      </w:r>
      <w:r w:rsidR="00AC4B2B">
        <w:rPr>
          <w:szCs w:val="24"/>
        </w:rPr>
        <w:t>.</w:t>
      </w:r>
      <w:r w:rsidR="008D0122">
        <w:rPr>
          <w:szCs w:val="24"/>
        </w:rPr>
        <w:t xml:space="preserve"> Estructura Organizacional </w:t>
      </w:r>
      <w:r w:rsidR="00903A97">
        <w:rPr>
          <w:szCs w:val="24"/>
        </w:rPr>
        <w:t xml:space="preserve">para la gestión </w:t>
      </w:r>
      <w:r w:rsidR="008D0122">
        <w:rPr>
          <w:szCs w:val="24"/>
        </w:rPr>
        <w:t xml:space="preserve">del </w:t>
      </w:r>
      <w:r w:rsidR="00903A97">
        <w:rPr>
          <w:szCs w:val="24"/>
        </w:rPr>
        <w:t>p</w:t>
      </w:r>
      <w:r w:rsidR="008D0122">
        <w:rPr>
          <w:szCs w:val="24"/>
        </w:rPr>
        <w:t>royecto</w:t>
      </w:r>
      <w:bookmarkEnd w:id="8"/>
    </w:p>
    <w:p w14:paraId="1DB7BE0B" w14:textId="59380079" w:rsidR="007000C0" w:rsidRDefault="007000C0" w:rsidP="007000C0">
      <w:pPr>
        <w:rPr>
          <w:sz w:val="24"/>
          <w:lang w:val="es-ES" w:eastAsia="es-ES"/>
        </w:rPr>
      </w:pPr>
      <w:r>
        <w:rPr>
          <w:sz w:val="24"/>
          <w:lang w:val="es-ES" w:eastAsia="es-ES"/>
        </w:rPr>
        <w:t>De conformidad con lo establecido en la propuesta técnico</w:t>
      </w:r>
      <w:r w:rsidR="00FE3A0C">
        <w:rPr>
          <w:sz w:val="24"/>
          <w:lang w:val="es-ES" w:eastAsia="es-ES"/>
        </w:rPr>
        <w:t>-</w:t>
      </w:r>
      <w:r>
        <w:rPr>
          <w:sz w:val="24"/>
          <w:lang w:val="es-ES" w:eastAsia="es-ES"/>
        </w:rPr>
        <w:t xml:space="preserve">económica del alcance del proyecto, se consolida el equipo necesario para la ejecución del proyecto. Por lo tanto, mediante la siguiente imagen se </w:t>
      </w:r>
      <w:r w:rsidR="00F06358">
        <w:rPr>
          <w:sz w:val="24"/>
          <w:lang w:val="es-ES" w:eastAsia="es-ES"/>
        </w:rPr>
        <w:t xml:space="preserve">presenta </w:t>
      </w:r>
      <w:r>
        <w:rPr>
          <w:sz w:val="24"/>
          <w:lang w:val="es-ES" w:eastAsia="es-ES"/>
        </w:rPr>
        <w:t>la estructura del organigrama tipo para los equipos de proyectos en las direcciones territoriales (DT) y centros operativos municipales (COM).</w:t>
      </w:r>
      <w:r w:rsidR="00F06358">
        <w:rPr>
          <w:sz w:val="24"/>
          <w:lang w:val="es-ES" w:eastAsia="es-ES"/>
        </w:rPr>
        <w:t xml:space="preserve"> Esta estructura tipo se</w:t>
      </w:r>
      <w:r w:rsidR="00E2418D">
        <w:rPr>
          <w:sz w:val="24"/>
          <w:lang w:val="es-ES" w:eastAsia="es-ES"/>
        </w:rPr>
        <w:t xml:space="preserve"> constituye como una estructura escalable según la cantidad de municipios</w:t>
      </w:r>
      <w:r w:rsidR="00822043">
        <w:rPr>
          <w:sz w:val="24"/>
          <w:lang w:val="es-ES" w:eastAsia="es-ES"/>
        </w:rPr>
        <w:t xml:space="preserve">/proyectos que se van a ejecutar en cada </w:t>
      </w:r>
      <w:r w:rsidR="00FE0521">
        <w:rPr>
          <w:sz w:val="24"/>
          <w:lang w:val="es-ES" w:eastAsia="es-ES"/>
        </w:rPr>
        <w:t>D</w:t>
      </w:r>
      <w:r w:rsidR="00822043">
        <w:rPr>
          <w:sz w:val="24"/>
          <w:lang w:val="es-ES" w:eastAsia="es-ES"/>
        </w:rPr>
        <w:t xml:space="preserve">irección </w:t>
      </w:r>
      <w:r w:rsidR="00FE0521">
        <w:rPr>
          <w:sz w:val="24"/>
          <w:lang w:val="es-ES" w:eastAsia="es-ES"/>
        </w:rPr>
        <w:t>T</w:t>
      </w:r>
      <w:r w:rsidR="00822043">
        <w:rPr>
          <w:sz w:val="24"/>
          <w:lang w:val="es-ES" w:eastAsia="es-ES"/>
        </w:rPr>
        <w:t xml:space="preserve">erritorial </w:t>
      </w:r>
      <w:r w:rsidR="0025287E">
        <w:rPr>
          <w:sz w:val="24"/>
          <w:lang w:val="es-ES" w:eastAsia="es-ES"/>
        </w:rPr>
        <w:t xml:space="preserve">consolidando los equipos transversales de ejecución de la operación directa o de apoyo a la supervisión </w:t>
      </w:r>
      <w:r w:rsidR="00FE0521">
        <w:rPr>
          <w:sz w:val="24"/>
          <w:lang w:val="es-ES" w:eastAsia="es-ES"/>
        </w:rPr>
        <w:t>para la operación tercerizada</w:t>
      </w:r>
      <w:r w:rsidR="00972BF6">
        <w:rPr>
          <w:sz w:val="24"/>
          <w:lang w:val="es-ES" w:eastAsia="es-ES"/>
        </w:rPr>
        <w:t xml:space="preserve"> y la estructura base de los Centros Operativos Municipales – COM para operación Directa</w:t>
      </w:r>
      <w:r w:rsidR="00FE0521">
        <w:rPr>
          <w:sz w:val="24"/>
          <w:lang w:val="es-ES" w:eastAsia="es-ES"/>
        </w:rPr>
        <w:t xml:space="preserve">. De igual forma </w:t>
      </w:r>
      <w:r w:rsidR="00876A18">
        <w:rPr>
          <w:sz w:val="24"/>
          <w:lang w:val="es-ES" w:eastAsia="es-ES"/>
        </w:rPr>
        <w:t xml:space="preserve">se </w:t>
      </w:r>
      <w:r w:rsidR="00435B8B">
        <w:rPr>
          <w:sz w:val="24"/>
          <w:lang w:val="es-ES" w:eastAsia="es-ES"/>
        </w:rPr>
        <w:t xml:space="preserve">presenta </w:t>
      </w:r>
      <w:r w:rsidR="00FE0521">
        <w:rPr>
          <w:sz w:val="24"/>
          <w:lang w:val="es-ES" w:eastAsia="es-ES"/>
        </w:rPr>
        <w:t>su intera</w:t>
      </w:r>
      <w:r w:rsidR="00FC5C32">
        <w:rPr>
          <w:sz w:val="24"/>
          <w:lang w:val="es-ES" w:eastAsia="es-ES"/>
        </w:rPr>
        <w:t>c</w:t>
      </w:r>
      <w:r w:rsidR="00FE0521">
        <w:rPr>
          <w:sz w:val="24"/>
          <w:lang w:val="es-ES" w:eastAsia="es-ES"/>
        </w:rPr>
        <w:t>ción con el equipo de la Dirección de Gestión Catastral – Subdirección de Proyectos desde la Sede Central</w:t>
      </w:r>
      <w:r w:rsidR="00031DF5">
        <w:rPr>
          <w:sz w:val="24"/>
          <w:lang w:val="es-ES" w:eastAsia="es-ES"/>
        </w:rPr>
        <w:t xml:space="preserve"> quienes </w:t>
      </w:r>
      <w:r w:rsidR="00F151E8">
        <w:rPr>
          <w:sz w:val="24"/>
          <w:lang w:val="es-ES" w:eastAsia="es-ES"/>
        </w:rPr>
        <w:t xml:space="preserve">ejercerán las funciones </w:t>
      </w:r>
      <w:r w:rsidR="00031DF5">
        <w:rPr>
          <w:sz w:val="24"/>
          <w:lang w:val="es-ES" w:eastAsia="es-ES"/>
        </w:rPr>
        <w:t>en cumplimiento de lo establecido en el decreto 846 de 202</w:t>
      </w:r>
      <w:r w:rsidR="002F20DD">
        <w:rPr>
          <w:sz w:val="24"/>
          <w:lang w:val="es-ES" w:eastAsia="es-ES"/>
        </w:rPr>
        <w:t>1.</w:t>
      </w:r>
    </w:p>
    <w:p w14:paraId="48609CAD" w14:textId="4F3844E8" w:rsidR="00CD1917" w:rsidRDefault="00CD1917" w:rsidP="007000C0">
      <w:pPr>
        <w:rPr>
          <w:sz w:val="24"/>
          <w:lang w:val="es-ES" w:eastAsia="es-ES"/>
        </w:rPr>
      </w:pPr>
    </w:p>
    <w:p w14:paraId="602176EF" w14:textId="393EED0A" w:rsidR="00CD1917" w:rsidRDefault="00CD1917" w:rsidP="00CD1917">
      <w:pPr>
        <w:rPr>
          <w:lang w:eastAsia="en-US"/>
        </w:rPr>
      </w:pPr>
    </w:p>
    <w:p w14:paraId="7EDC965F" w14:textId="77777777" w:rsidR="00CD1917" w:rsidRPr="007000C0" w:rsidRDefault="00CD1917" w:rsidP="00CD1917">
      <w:pPr>
        <w:rPr>
          <w:lang w:eastAsia="en-US"/>
        </w:rPr>
      </w:pPr>
    </w:p>
    <w:p w14:paraId="6F81BBC3" w14:textId="2AF555FA" w:rsidR="00CD1917" w:rsidRDefault="00CD1917" w:rsidP="00CD1917">
      <w:pPr>
        <w:rPr>
          <w:sz w:val="20"/>
          <w:szCs w:val="20"/>
          <w:lang w:val="es-ES" w:eastAsia="es-ES"/>
        </w:rPr>
      </w:pPr>
      <w:r w:rsidRPr="00FF6038">
        <w:rPr>
          <w:sz w:val="20"/>
          <w:szCs w:val="20"/>
          <w:lang w:val="es-ES" w:eastAsia="es-ES"/>
        </w:rPr>
        <w:t xml:space="preserve">Imagen </w:t>
      </w:r>
      <w:r w:rsidR="00EC09DB">
        <w:rPr>
          <w:sz w:val="20"/>
          <w:szCs w:val="20"/>
          <w:lang w:val="es-ES" w:eastAsia="es-ES"/>
        </w:rPr>
        <w:t>X</w:t>
      </w:r>
      <w:r>
        <w:rPr>
          <w:sz w:val="20"/>
          <w:szCs w:val="20"/>
          <w:lang w:val="es-ES" w:eastAsia="es-ES"/>
        </w:rPr>
        <w:t>. Organigrama Tipo</w:t>
      </w:r>
    </w:p>
    <w:p w14:paraId="5F0D0E6A" w14:textId="77777777" w:rsidR="00CD1917" w:rsidRDefault="00CD1917" w:rsidP="00CD1917">
      <w:pPr>
        <w:rPr>
          <w:sz w:val="24"/>
          <w:lang w:val="es-ES" w:eastAsia="es-ES"/>
        </w:rPr>
      </w:pPr>
      <w:r>
        <w:rPr>
          <w:noProof/>
          <w:sz w:val="24"/>
        </w:rPr>
        <w:lastRenderedPageBreak/>
        <w:drawing>
          <wp:inline distT="0" distB="0" distL="0" distR="0" wp14:anchorId="39EACCE1" wp14:editId="17F26B6F">
            <wp:extent cx="5638800" cy="48577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40109_Organigrama_DT_COM_Proyectos_Catastro_v1.3 - OP_DIRECTA_Y_SUPERVIS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44783" cy="4862904"/>
                    </a:xfrm>
                    <a:prstGeom prst="rect">
                      <a:avLst/>
                    </a:prstGeom>
                  </pic:spPr>
                </pic:pic>
              </a:graphicData>
            </a:graphic>
          </wp:inline>
        </w:drawing>
      </w:r>
    </w:p>
    <w:p w14:paraId="12EEEBFA" w14:textId="77777777" w:rsidR="00CD1917" w:rsidRPr="007E6623" w:rsidRDefault="00CD1917" w:rsidP="00CD1917">
      <w:pPr>
        <w:suppressAutoHyphens/>
        <w:spacing w:line="360" w:lineRule="auto"/>
        <w:rPr>
          <w:sz w:val="24"/>
          <w:lang w:val="es-ES" w:eastAsia="es-ES"/>
        </w:rPr>
      </w:pPr>
      <w:r>
        <w:rPr>
          <w:sz w:val="20"/>
          <w:szCs w:val="20"/>
          <w:lang w:val="es-ES" w:eastAsia="es-ES"/>
        </w:rPr>
        <w:t>Fuente: Subdirección de Proyectos IGAC</w:t>
      </w:r>
    </w:p>
    <w:p w14:paraId="72DF85C6" w14:textId="77777777" w:rsidR="00CD1917" w:rsidRPr="00AF1B40" w:rsidRDefault="00CD1917" w:rsidP="00CD1917">
      <w:pPr>
        <w:rPr>
          <w:color w:val="2E74B5" w:themeColor="accent1" w:themeShade="BF"/>
          <w:sz w:val="24"/>
          <w:u w:val="single"/>
          <w:lang w:val="es-ES" w:eastAsia="es-ES"/>
        </w:rPr>
      </w:pPr>
      <w:r w:rsidRPr="00AF1B40">
        <w:rPr>
          <w:color w:val="2E74B5" w:themeColor="accent1" w:themeShade="BF"/>
          <w:sz w:val="24"/>
          <w:u w:val="single"/>
          <w:lang w:val="es-ES" w:eastAsia="es-ES"/>
        </w:rPr>
        <w:t>Con base en las necesidades de contratación, mediante evidencia del plan de contratación de personal, discrimine la necesidad del proyecto.</w:t>
      </w:r>
    </w:p>
    <w:p w14:paraId="041BE05D" w14:textId="77777777" w:rsidR="00CD1917" w:rsidRPr="00AF1B40" w:rsidRDefault="00CD1917" w:rsidP="00CD1917">
      <w:pPr>
        <w:rPr>
          <w:color w:val="2E74B5" w:themeColor="accent1" w:themeShade="BF"/>
          <w:sz w:val="24"/>
          <w:u w:val="single"/>
          <w:lang w:val="es-ES" w:eastAsia="es-ES"/>
        </w:rPr>
      </w:pPr>
    </w:p>
    <w:p w14:paraId="3C7B04C3" w14:textId="77777777" w:rsidR="00CD1917" w:rsidRPr="00AF1B40" w:rsidRDefault="00CD1917" w:rsidP="00CD1917">
      <w:pPr>
        <w:rPr>
          <w:color w:val="2E74B5" w:themeColor="accent1" w:themeShade="BF"/>
          <w:sz w:val="24"/>
          <w:u w:val="single"/>
          <w:lang w:val="es-ES" w:eastAsia="es-ES"/>
        </w:rPr>
      </w:pPr>
      <w:r w:rsidRPr="00AF1B40">
        <w:rPr>
          <w:color w:val="2E74B5" w:themeColor="accent1" w:themeShade="BF"/>
          <w:sz w:val="24"/>
          <w:u w:val="single"/>
          <w:lang w:val="es-ES" w:eastAsia="es-ES"/>
        </w:rPr>
        <w:t>La estructura del personal del proyecto debe contener la siguiente información:</w:t>
      </w:r>
    </w:p>
    <w:p w14:paraId="5672706D" w14:textId="77777777" w:rsidR="00CD1917" w:rsidRPr="00AF1B40" w:rsidRDefault="00CD1917" w:rsidP="00CD1917">
      <w:pPr>
        <w:rPr>
          <w:color w:val="2E74B5" w:themeColor="accent1" w:themeShade="BF"/>
          <w:sz w:val="24"/>
          <w:u w:val="single"/>
          <w:lang w:val="es-ES" w:eastAsia="es-ES"/>
        </w:rPr>
      </w:pPr>
    </w:p>
    <w:p w14:paraId="7F4FD94A" w14:textId="77777777" w:rsidR="00CD1917" w:rsidRPr="00AF1B40" w:rsidRDefault="00CD1917" w:rsidP="00CD1917">
      <w:pPr>
        <w:pStyle w:val="Prrafodelista"/>
        <w:numPr>
          <w:ilvl w:val="0"/>
          <w:numId w:val="21"/>
        </w:numPr>
        <w:spacing w:after="160" w:line="259" w:lineRule="auto"/>
        <w:contextualSpacing/>
        <w:rPr>
          <w:color w:val="2E74B5" w:themeColor="accent1" w:themeShade="BF"/>
          <w:sz w:val="24"/>
          <w:szCs w:val="24"/>
          <w:u w:val="single"/>
          <w:lang w:val="es-ES" w:eastAsia="es-ES"/>
        </w:rPr>
      </w:pPr>
      <w:r w:rsidRPr="00AF1B40">
        <w:rPr>
          <w:color w:val="2E74B5" w:themeColor="accent1" w:themeShade="BF"/>
          <w:sz w:val="24"/>
          <w:szCs w:val="24"/>
          <w:u w:val="single"/>
          <w:lang w:val="es-ES" w:eastAsia="es-ES"/>
        </w:rPr>
        <w:t>Denominación del cargo</w:t>
      </w:r>
    </w:p>
    <w:p w14:paraId="354FE7F7" w14:textId="77777777" w:rsidR="00CD1917" w:rsidRPr="00AF1B40" w:rsidRDefault="00CD1917" w:rsidP="00CD1917">
      <w:pPr>
        <w:pStyle w:val="Prrafodelista"/>
        <w:numPr>
          <w:ilvl w:val="0"/>
          <w:numId w:val="21"/>
        </w:numPr>
        <w:spacing w:after="160" w:line="259" w:lineRule="auto"/>
        <w:contextualSpacing/>
        <w:rPr>
          <w:color w:val="2E74B5" w:themeColor="accent1" w:themeShade="BF"/>
          <w:sz w:val="24"/>
          <w:szCs w:val="24"/>
          <w:u w:val="single"/>
          <w:lang w:val="es-ES" w:eastAsia="es-ES"/>
        </w:rPr>
      </w:pPr>
      <w:r w:rsidRPr="00AF1B40">
        <w:rPr>
          <w:color w:val="2E74B5" w:themeColor="accent1" w:themeShade="BF"/>
          <w:sz w:val="24"/>
          <w:szCs w:val="24"/>
          <w:u w:val="single"/>
          <w:lang w:val="es-ES" w:eastAsia="es-ES"/>
        </w:rPr>
        <w:t>Salario</w:t>
      </w:r>
    </w:p>
    <w:p w14:paraId="5582C0C7" w14:textId="77777777" w:rsidR="00CD1917" w:rsidRPr="00AF1B40" w:rsidRDefault="00CD1917" w:rsidP="00CD1917">
      <w:pPr>
        <w:pStyle w:val="Prrafodelista"/>
        <w:numPr>
          <w:ilvl w:val="0"/>
          <w:numId w:val="21"/>
        </w:numPr>
        <w:spacing w:after="160" w:line="259" w:lineRule="auto"/>
        <w:contextualSpacing/>
        <w:rPr>
          <w:color w:val="2E74B5" w:themeColor="accent1" w:themeShade="BF"/>
          <w:sz w:val="24"/>
          <w:szCs w:val="24"/>
          <w:u w:val="single"/>
          <w:lang w:val="es-ES" w:eastAsia="es-ES"/>
        </w:rPr>
      </w:pPr>
      <w:r w:rsidRPr="00AF1B40">
        <w:rPr>
          <w:color w:val="2E74B5" w:themeColor="accent1" w:themeShade="BF"/>
          <w:sz w:val="24"/>
          <w:szCs w:val="24"/>
          <w:u w:val="single"/>
          <w:lang w:val="es-ES" w:eastAsia="es-ES"/>
        </w:rPr>
        <w:t>Perfil del cargo</w:t>
      </w:r>
    </w:p>
    <w:p w14:paraId="54B57DA8" w14:textId="508FC49C" w:rsidR="007000C0" w:rsidRDefault="00CD1917" w:rsidP="643B6FA1">
      <w:pPr>
        <w:pStyle w:val="Prrafodelista"/>
        <w:spacing w:after="160" w:line="259" w:lineRule="auto"/>
        <w:contextualSpacing/>
        <w:rPr>
          <w:color w:val="2E74B5" w:themeColor="accent1" w:themeShade="BF"/>
          <w:sz w:val="24"/>
          <w:szCs w:val="24"/>
          <w:u w:val="single"/>
          <w:lang w:val="es-ES" w:eastAsia="es-ES"/>
        </w:rPr>
      </w:pPr>
      <w:r w:rsidRPr="643B6FA1">
        <w:rPr>
          <w:color w:val="2E74B5" w:themeColor="accent1" w:themeShade="BF"/>
          <w:sz w:val="24"/>
          <w:szCs w:val="24"/>
          <w:u w:val="single"/>
          <w:lang w:val="es-ES" w:eastAsia="es-ES"/>
        </w:rPr>
        <w:t>Funciones</w:t>
      </w:r>
    </w:p>
    <w:p w14:paraId="68A5F285" w14:textId="1F7536CE" w:rsidR="00170B47" w:rsidRPr="00F069DC" w:rsidRDefault="000B46C7" w:rsidP="00170B47">
      <w:pPr>
        <w:pStyle w:val="Ttulo2-IGAC"/>
        <w:numPr>
          <w:ilvl w:val="0"/>
          <w:numId w:val="0"/>
        </w:numPr>
        <w:rPr>
          <w:szCs w:val="24"/>
        </w:rPr>
      </w:pPr>
      <w:bookmarkStart w:id="9" w:name="_Toc169706611"/>
      <w:r>
        <w:rPr>
          <w:szCs w:val="24"/>
        </w:rPr>
        <w:lastRenderedPageBreak/>
        <w:t>5</w:t>
      </w:r>
      <w:r w:rsidR="00170B47">
        <w:rPr>
          <w:szCs w:val="24"/>
        </w:rPr>
        <w:t xml:space="preserve">.1.2 </w:t>
      </w:r>
      <w:r w:rsidR="00170B47" w:rsidRPr="00F069DC">
        <w:rPr>
          <w:szCs w:val="24"/>
        </w:rPr>
        <w:t>Personal asociado al aseguramiento de la calidad</w:t>
      </w:r>
      <w:bookmarkEnd w:id="9"/>
    </w:p>
    <w:p w14:paraId="414FD696" w14:textId="4034786F" w:rsidR="00170B47" w:rsidRPr="00F069DC" w:rsidRDefault="00170B47" w:rsidP="00170B47">
      <w:pPr>
        <w:rPr>
          <w:color w:val="0070C0"/>
          <w:sz w:val="24"/>
          <w:u w:val="single"/>
          <w:lang w:eastAsia="en-US"/>
        </w:rPr>
      </w:pPr>
      <w:r w:rsidRPr="00F069DC">
        <w:rPr>
          <w:color w:val="0070C0"/>
          <w:sz w:val="24"/>
          <w:highlight w:val="yellow"/>
          <w:u w:val="single"/>
          <w:lang w:eastAsia="en-US"/>
        </w:rPr>
        <w:t>De acuerdo al instructivo de Plan de Gestión del Proyecto, asociar los roles que intervienen de manera permanente en el aseguramiento de la calidad para el proyecto.</w:t>
      </w:r>
    </w:p>
    <w:p w14:paraId="38A80243" w14:textId="498CF6F7" w:rsidR="007000C0" w:rsidRPr="00F069DC" w:rsidRDefault="007000C0" w:rsidP="007000C0">
      <w:pPr>
        <w:rPr>
          <w:sz w:val="24"/>
          <w:lang w:eastAsia="en-US"/>
        </w:rPr>
      </w:pPr>
    </w:p>
    <w:p w14:paraId="1541591F" w14:textId="63577CEB" w:rsidR="007000C0" w:rsidRPr="00F069DC" w:rsidRDefault="007000C0" w:rsidP="007000C0">
      <w:pPr>
        <w:rPr>
          <w:sz w:val="24"/>
          <w:lang w:eastAsia="en-US"/>
        </w:rPr>
      </w:pPr>
    </w:p>
    <w:p w14:paraId="1B6B976E" w14:textId="7059F6DD" w:rsidR="00C823B8" w:rsidRPr="00F069DC" w:rsidRDefault="000B46C7" w:rsidP="00C823B8">
      <w:pPr>
        <w:pStyle w:val="Ttulo2-IGAC"/>
        <w:numPr>
          <w:ilvl w:val="0"/>
          <w:numId w:val="0"/>
        </w:numPr>
        <w:rPr>
          <w:szCs w:val="24"/>
        </w:rPr>
      </w:pPr>
      <w:bookmarkStart w:id="10" w:name="_Toc169706612"/>
      <w:r>
        <w:rPr>
          <w:szCs w:val="24"/>
        </w:rPr>
        <w:t>5</w:t>
      </w:r>
      <w:r w:rsidR="00C823B8" w:rsidRPr="00F069DC">
        <w:rPr>
          <w:szCs w:val="24"/>
        </w:rPr>
        <w:t>.1.3 Comités Técnicos y Operativos del Proyecto</w:t>
      </w:r>
      <w:bookmarkEnd w:id="10"/>
    </w:p>
    <w:p w14:paraId="099D130F" w14:textId="774F5605" w:rsidR="00C823B8" w:rsidRPr="00F069DC" w:rsidRDefault="00C823B8" w:rsidP="00C823B8">
      <w:pPr>
        <w:rPr>
          <w:color w:val="0070C0"/>
          <w:sz w:val="24"/>
          <w:u w:val="single"/>
          <w:lang w:eastAsia="en-US"/>
        </w:rPr>
      </w:pPr>
      <w:r w:rsidRPr="00F069DC">
        <w:rPr>
          <w:color w:val="0070C0"/>
          <w:sz w:val="24"/>
          <w:highlight w:val="yellow"/>
          <w:u w:val="single"/>
          <w:lang w:eastAsia="en-US"/>
        </w:rPr>
        <w:t xml:space="preserve">De acuerdo al instructivo de Plan de Gestión del Proyecto, asociar los </w:t>
      </w:r>
      <w:r w:rsidR="00731FCA" w:rsidRPr="00F069DC">
        <w:rPr>
          <w:color w:val="0070C0"/>
          <w:sz w:val="24"/>
          <w:highlight w:val="yellow"/>
          <w:u w:val="single"/>
          <w:lang w:eastAsia="en-US"/>
        </w:rPr>
        <w:t>comités técnicos y reuniones asociadas al presente documento de Plan de Gestión Integral del Proyecto.</w:t>
      </w:r>
    </w:p>
    <w:p w14:paraId="3FDB032A" w14:textId="520E1D69" w:rsidR="007000C0" w:rsidRPr="00F069DC" w:rsidRDefault="007000C0" w:rsidP="007000C0">
      <w:pPr>
        <w:rPr>
          <w:sz w:val="24"/>
          <w:lang w:eastAsia="en-US"/>
        </w:rPr>
      </w:pPr>
    </w:p>
    <w:p w14:paraId="731994BB" w14:textId="042E7CB4" w:rsidR="00CE6149" w:rsidRPr="00F069DC" w:rsidRDefault="000B46C7" w:rsidP="00CE6149">
      <w:pPr>
        <w:pStyle w:val="Ttulo2-IGAC"/>
        <w:numPr>
          <w:ilvl w:val="0"/>
          <w:numId w:val="0"/>
        </w:numPr>
        <w:rPr>
          <w:szCs w:val="24"/>
        </w:rPr>
      </w:pPr>
      <w:bookmarkStart w:id="11" w:name="_Toc169706613"/>
      <w:r>
        <w:rPr>
          <w:szCs w:val="24"/>
        </w:rPr>
        <w:t>5</w:t>
      </w:r>
      <w:r w:rsidR="00CE6149" w:rsidRPr="00F069DC">
        <w:rPr>
          <w:szCs w:val="24"/>
        </w:rPr>
        <w:t>.1.4 Informes de seguimiento</w:t>
      </w:r>
      <w:bookmarkEnd w:id="11"/>
    </w:p>
    <w:p w14:paraId="028B1DB7" w14:textId="15DDB8EE" w:rsidR="007000C0" w:rsidRDefault="00F069DC" w:rsidP="007000C0">
      <w:pPr>
        <w:rPr>
          <w:color w:val="2E74B5" w:themeColor="accent1" w:themeShade="BF"/>
          <w:sz w:val="24"/>
          <w:u w:val="single"/>
          <w:lang w:eastAsia="en-US"/>
        </w:rPr>
      </w:pPr>
      <w:r w:rsidRPr="00F069DC">
        <w:rPr>
          <w:color w:val="2E74B5" w:themeColor="accent1" w:themeShade="BF"/>
          <w:sz w:val="24"/>
          <w:highlight w:val="yellow"/>
          <w:u w:val="single"/>
          <w:lang w:eastAsia="en-US"/>
        </w:rPr>
        <w:t xml:space="preserve">A partir de los comités técnicos y operativos del proyecto, indique qué informes </w:t>
      </w:r>
      <w:r>
        <w:rPr>
          <w:color w:val="2E74B5" w:themeColor="accent1" w:themeShade="BF"/>
          <w:sz w:val="24"/>
          <w:highlight w:val="yellow"/>
          <w:u w:val="single"/>
          <w:lang w:eastAsia="en-US"/>
        </w:rPr>
        <w:t>serán presentados para garantizar la operación del proyecto</w:t>
      </w:r>
      <w:r w:rsidR="0050409C">
        <w:rPr>
          <w:color w:val="2E74B5" w:themeColor="accent1" w:themeShade="BF"/>
          <w:sz w:val="24"/>
          <w:highlight w:val="yellow"/>
          <w:u w:val="single"/>
          <w:lang w:eastAsia="en-US"/>
        </w:rPr>
        <w:t>,</w:t>
      </w:r>
      <w:r w:rsidR="007F7D5C">
        <w:rPr>
          <w:color w:val="2E74B5" w:themeColor="accent1" w:themeShade="BF"/>
          <w:sz w:val="24"/>
          <w:highlight w:val="yellow"/>
          <w:u w:val="single"/>
          <w:lang w:eastAsia="en-US"/>
        </w:rPr>
        <w:t xml:space="preserve"> con su respectiva periodicidad.</w:t>
      </w:r>
    </w:p>
    <w:p w14:paraId="760C375B" w14:textId="505E5C8D" w:rsidR="005C7B50" w:rsidRDefault="005C7B50" w:rsidP="007000C0">
      <w:pPr>
        <w:rPr>
          <w:color w:val="2E74B5" w:themeColor="accent1" w:themeShade="BF"/>
          <w:sz w:val="24"/>
          <w:u w:val="single"/>
          <w:lang w:eastAsia="en-US"/>
        </w:rPr>
      </w:pPr>
    </w:p>
    <w:p w14:paraId="4F117EAA" w14:textId="5686C5BD" w:rsidR="005C7B50" w:rsidRPr="00F069DC" w:rsidRDefault="005C7B50" w:rsidP="007000C0">
      <w:pPr>
        <w:rPr>
          <w:color w:val="2E74B5" w:themeColor="accent1" w:themeShade="BF"/>
          <w:sz w:val="24"/>
          <w:u w:val="single"/>
          <w:lang w:eastAsia="en-US"/>
        </w:rPr>
      </w:pPr>
      <w:r w:rsidRPr="0088002F">
        <w:rPr>
          <w:color w:val="2E74B5" w:themeColor="accent1" w:themeShade="BF"/>
          <w:sz w:val="24"/>
          <w:highlight w:val="yellow"/>
          <w:u w:val="single"/>
          <w:lang w:eastAsia="en-US"/>
        </w:rPr>
        <w:t>Tenga en cuenta la tabla anexa en el instructivo de Plan de Gestión Integral del Proyecto.</w:t>
      </w:r>
    </w:p>
    <w:p w14:paraId="66218383" w14:textId="77777777" w:rsidR="00903A97" w:rsidRPr="00903A97" w:rsidRDefault="00903A97" w:rsidP="00903A97">
      <w:pPr>
        <w:rPr>
          <w:lang w:eastAsia="en-US"/>
        </w:rPr>
      </w:pPr>
    </w:p>
    <w:p w14:paraId="4DCF8327" w14:textId="4A4F3687" w:rsidR="00AD0503" w:rsidRPr="002B124A" w:rsidRDefault="000B46C7" w:rsidP="00AD0503">
      <w:pPr>
        <w:pStyle w:val="Ttulo2-IGAC"/>
        <w:numPr>
          <w:ilvl w:val="0"/>
          <w:numId w:val="0"/>
        </w:numPr>
      </w:pPr>
      <w:bookmarkStart w:id="12" w:name="_Toc169706614"/>
      <w:r>
        <w:rPr>
          <w:szCs w:val="24"/>
        </w:rPr>
        <w:t>6.</w:t>
      </w:r>
      <w:r w:rsidR="00AD0503">
        <w:rPr>
          <w:szCs w:val="24"/>
        </w:rPr>
        <w:t xml:space="preserve"> </w:t>
      </w:r>
      <w:r w:rsidR="00AD0503" w:rsidRPr="002B124A">
        <w:rPr>
          <w:szCs w:val="24"/>
        </w:rPr>
        <w:t>Metodología</w:t>
      </w:r>
      <w:bookmarkEnd w:id="12"/>
    </w:p>
    <w:p w14:paraId="2CE74B1B" w14:textId="77777777" w:rsidR="00AD0503" w:rsidRPr="002B124A" w:rsidRDefault="00AD0503" w:rsidP="00AD0503">
      <w:pPr>
        <w:rPr>
          <w:rFonts w:eastAsiaTheme="majorEastAsia" w:cs="Arial"/>
          <w:b/>
          <w:bCs/>
          <w:spacing w:val="4"/>
          <w:sz w:val="24"/>
        </w:rPr>
      </w:pPr>
    </w:p>
    <w:p w14:paraId="40391FC7" w14:textId="20F0C198" w:rsidR="00AD0503" w:rsidRDefault="00AD0503" w:rsidP="00AD0503">
      <w:pPr>
        <w:rPr>
          <w:rFonts w:eastAsiaTheme="majorEastAsia" w:cs="Arial"/>
          <w:spacing w:val="4"/>
          <w:sz w:val="24"/>
        </w:rPr>
      </w:pPr>
      <w:r w:rsidRPr="002B124A">
        <w:rPr>
          <w:rFonts w:eastAsiaTheme="majorEastAsia" w:cs="Arial"/>
          <w:spacing w:val="4"/>
          <w:sz w:val="24"/>
        </w:rPr>
        <w:t>La actualización catastral con enfoque Multipropósito “está compuesta por un conjunto de actividades destinadas a identificar, incorporar o rectificar los cambios o inconsistencias en la información catastral durante un período de información que den cuenta de los cambios entre la base catastral y la realidad de los inmuebles”, de acuerdo con el Artículo 2.2.2.2.2. literal b. Proceso de actualización catastral, de</w:t>
      </w:r>
      <w:r w:rsidR="00782C24">
        <w:rPr>
          <w:rFonts w:eastAsiaTheme="majorEastAsia" w:cs="Arial"/>
          <w:spacing w:val="4"/>
          <w:sz w:val="24"/>
        </w:rPr>
        <w:t xml:space="preserve">finido </w:t>
      </w:r>
      <w:r w:rsidR="002B30AC">
        <w:rPr>
          <w:rFonts w:eastAsiaTheme="majorEastAsia" w:cs="Arial"/>
          <w:spacing w:val="4"/>
          <w:sz w:val="24"/>
        </w:rPr>
        <w:t>en el</w:t>
      </w:r>
      <w:r w:rsidRPr="002B124A">
        <w:rPr>
          <w:rFonts w:eastAsiaTheme="majorEastAsia" w:cs="Arial"/>
          <w:spacing w:val="4"/>
          <w:sz w:val="24"/>
        </w:rPr>
        <w:t xml:space="preserve"> Decreto 148 de 2020 y de lo establecido en la Resolución 1040 de 2023 “Por medio de la cual se expide la resolución única de la gestión catastral multipropósito”.</w:t>
      </w:r>
    </w:p>
    <w:p w14:paraId="67F852F4" w14:textId="0FA9B4AF" w:rsidR="00704468" w:rsidRDefault="00704468" w:rsidP="00AD0503">
      <w:pPr>
        <w:rPr>
          <w:rFonts w:eastAsiaTheme="majorEastAsia" w:cs="Arial"/>
          <w:spacing w:val="4"/>
          <w:sz w:val="24"/>
        </w:rPr>
      </w:pPr>
    </w:p>
    <w:p w14:paraId="359EF393" w14:textId="2F94B802" w:rsidR="00704468" w:rsidRPr="002B124A" w:rsidRDefault="00704468" w:rsidP="643B6FA1">
      <w:pPr>
        <w:rPr>
          <w:rFonts w:eastAsiaTheme="majorEastAsia" w:cs="Arial"/>
          <w:spacing w:val="4"/>
          <w:sz w:val="24"/>
        </w:rPr>
      </w:pPr>
      <w:r w:rsidRPr="643B6FA1">
        <w:rPr>
          <w:rFonts w:eastAsiaTheme="majorEastAsia" w:cs="Arial"/>
          <w:spacing w:val="4"/>
          <w:sz w:val="24"/>
        </w:rPr>
        <w:t xml:space="preserve">La ejecución de un proyecto de actualización catastral </w:t>
      </w:r>
      <w:commentRangeStart w:id="13"/>
      <w:r w:rsidRPr="643B6FA1">
        <w:rPr>
          <w:rFonts w:eastAsiaTheme="majorEastAsia" w:cs="Arial"/>
          <w:spacing w:val="4"/>
          <w:sz w:val="24"/>
        </w:rPr>
        <w:t xml:space="preserve">consta de cuatro etapas </w:t>
      </w:r>
      <w:commentRangeEnd w:id="13"/>
      <w:r w:rsidR="004B07B8">
        <w:rPr>
          <w:rStyle w:val="Refdecomentario"/>
          <w:rFonts w:eastAsiaTheme="minorHAnsi" w:cs="Arial"/>
          <w:lang w:eastAsia="en-US"/>
        </w:rPr>
        <w:commentReference w:id="13"/>
      </w:r>
      <w:r w:rsidRPr="643B6FA1">
        <w:rPr>
          <w:rFonts w:eastAsiaTheme="majorEastAsia" w:cs="Arial"/>
          <w:spacing w:val="4"/>
          <w:sz w:val="24"/>
        </w:rPr>
        <w:t>(Preoperativa, operativa</w:t>
      </w:r>
      <w:r w:rsidR="0CFB01F0" w:rsidRPr="643B6FA1">
        <w:rPr>
          <w:rFonts w:eastAsiaTheme="majorEastAsia" w:cs="Arial"/>
          <w:spacing w:val="4"/>
          <w:sz w:val="24"/>
        </w:rPr>
        <w:t xml:space="preserve"> y </w:t>
      </w:r>
      <w:r w:rsidRPr="643B6FA1">
        <w:rPr>
          <w:rFonts w:eastAsiaTheme="majorEastAsia" w:cs="Arial"/>
          <w:spacing w:val="4"/>
          <w:sz w:val="24"/>
        </w:rPr>
        <w:t>post-operativa</w:t>
      </w:r>
      <w:r w:rsidR="260FDB40" w:rsidRPr="643B6FA1">
        <w:rPr>
          <w:rFonts w:eastAsiaTheme="majorEastAsia" w:cs="Arial"/>
          <w:spacing w:val="4"/>
          <w:sz w:val="24"/>
        </w:rPr>
        <w:t>).</w:t>
      </w:r>
    </w:p>
    <w:p w14:paraId="2DF32CF7" w14:textId="74C2C5BF" w:rsidR="00704468" w:rsidRDefault="00704468" w:rsidP="00704468">
      <w:pPr>
        <w:rPr>
          <w:rFonts w:eastAsiaTheme="majorEastAsia" w:cs="Arial"/>
          <w:spacing w:val="4"/>
          <w:sz w:val="24"/>
        </w:rPr>
      </w:pPr>
    </w:p>
    <w:p w14:paraId="6F29281F" w14:textId="77777777" w:rsidR="00EC09DB" w:rsidRPr="002B124A" w:rsidRDefault="00EC09DB" w:rsidP="00704468">
      <w:pPr>
        <w:rPr>
          <w:rFonts w:eastAsiaTheme="majorEastAsia" w:cs="Arial"/>
          <w:spacing w:val="4"/>
          <w:sz w:val="24"/>
        </w:rPr>
      </w:pPr>
    </w:p>
    <w:p w14:paraId="6510BC0C" w14:textId="652CB7D5" w:rsidR="00704468" w:rsidRPr="009B3655" w:rsidRDefault="00EC09DB" w:rsidP="00704468">
      <w:pPr>
        <w:rPr>
          <w:sz w:val="20"/>
          <w:szCs w:val="20"/>
        </w:rPr>
      </w:pPr>
      <w:r>
        <w:rPr>
          <w:sz w:val="20"/>
          <w:szCs w:val="20"/>
        </w:rPr>
        <w:t>Imagen X</w:t>
      </w:r>
      <w:r w:rsidR="00704468" w:rsidRPr="009B3655">
        <w:rPr>
          <w:sz w:val="20"/>
          <w:szCs w:val="20"/>
        </w:rPr>
        <w:t>. Etapas Actualización Catastral</w:t>
      </w:r>
    </w:p>
    <w:p w14:paraId="163F3197" w14:textId="365983C5" w:rsidR="00704468" w:rsidRDefault="00704468" w:rsidP="00704468">
      <w:pPr>
        <w:rPr>
          <w:noProof/>
          <w:sz w:val="24"/>
        </w:rPr>
      </w:pPr>
    </w:p>
    <w:p w14:paraId="115E1B91" w14:textId="77777777" w:rsidR="00704468" w:rsidRPr="00061BBF" w:rsidRDefault="00704468" w:rsidP="00704468">
      <w:pPr>
        <w:rPr>
          <w:noProof/>
          <w:sz w:val="24"/>
        </w:rPr>
      </w:pPr>
      <w:r>
        <w:rPr>
          <w:noProof/>
          <w:sz w:val="24"/>
        </w:rPr>
        <w:drawing>
          <wp:inline distT="0" distB="0" distL="0" distR="0" wp14:anchorId="7C55F0AD" wp14:editId="1803C21A">
            <wp:extent cx="5612130" cy="4048125"/>
            <wp:effectExtent l="0" t="0" r="762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tapas de actualización catastral V2.png"/>
                    <pic:cNvPicPr/>
                  </pic:nvPicPr>
                  <pic:blipFill>
                    <a:blip r:embed="rId25">
                      <a:extLst>
                        <a:ext uri="{28A0092B-C50C-407E-A947-70E740481C1C}">
                          <a14:useLocalDpi xmlns:a14="http://schemas.microsoft.com/office/drawing/2010/main" val="0"/>
                        </a:ext>
                      </a:extLst>
                    </a:blip>
                    <a:stretch>
                      <a:fillRect/>
                    </a:stretch>
                  </pic:blipFill>
                  <pic:spPr>
                    <a:xfrm>
                      <a:off x="0" y="0"/>
                      <a:ext cx="5612130" cy="4048125"/>
                    </a:xfrm>
                    <a:prstGeom prst="rect">
                      <a:avLst/>
                    </a:prstGeom>
                  </pic:spPr>
                </pic:pic>
              </a:graphicData>
            </a:graphic>
          </wp:inline>
        </w:drawing>
      </w:r>
    </w:p>
    <w:p w14:paraId="62543582" w14:textId="46297325" w:rsidR="00704468" w:rsidRPr="009B3655" w:rsidRDefault="00704468" w:rsidP="00704468">
      <w:pPr>
        <w:rPr>
          <w:rFonts w:eastAsiaTheme="majorEastAsia" w:cs="Arial"/>
          <w:bCs/>
          <w:spacing w:val="4"/>
          <w:sz w:val="20"/>
          <w:szCs w:val="20"/>
        </w:rPr>
      </w:pPr>
      <w:r w:rsidRPr="009B3655">
        <w:rPr>
          <w:rFonts w:eastAsiaTheme="majorEastAsia" w:cs="Arial"/>
          <w:bCs/>
          <w:spacing w:val="4"/>
          <w:sz w:val="20"/>
          <w:szCs w:val="20"/>
        </w:rPr>
        <w:t xml:space="preserve">Fuente: </w:t>
      </w:r>
      <w:r w:rsidR="009B3655">
        <w:rPr>
          <w:rFonts w:eastAsiaTheme="majorEastAsia" w:cs="Arial"/>
          <w:bCs/>
          <w:spacing w:val="4"/>
          <w:sz w:val="20"/>
          <w:szCs w:val="20"/>
        </w:rPr>
        <w:t>Subdirección de Proyectos IGAC</w:t>
      </w:r>
    </w:p>
    <w:p w14:paraId="372DB371" w14:textId="2DA2C9FB" w:rsidR="00704468" w:rsidRDefault="00704468" w:rsidP="00704468">
      <w:pPr>
        <w:rPr>
          <w:rFonts w:eastAsiaTheme="majorEastAsia" w:cs="Arial"/>
          <w:bCs/>
          <w:spacing w:val="4"/>
          <w:szCs w:val="22"/>
        </w:rPr>
      </w:pPr>
    </w:p>
    <w:p w14:paraId="592B66F7" w14:textId="0524D724" w:rsidR="00704468" w:rsidRDefault="00704468" w:rsidP="00704468">
      <w:pPr>
        <w:rPr>
          <w:rFonts w:eastAsiaTheme="majorEastAsia" w:cs="Arial"/>
          <w:bCs/>
          <w:spacing w:val="4"/>
          <w:sz w:val="24"/>
        </w:rPr>
      </w:pPr>
      <w:r w:rsidRPr="00704468">
        <w:rPr>
          <w:rFonts w:eastAsiaTheme="majorEastAsia" w:cs="Arial"/>
          <w:bCs/>
          <w:spacing w:val="4"/>
          <w:sz w:val="24"/>
        </w:rPr>
        <w:t>La siguiente imagen</w:t>
      </w:r>
      <w:r>
        <w:rPr>
          <w:rFonts w:eastAsiaTheme="majorEastAsia" w:cs="Arial"/>
          <w:bCs/>
          <w:spacing w:val="4"/>
          <w:sz w:val="24"/>
        </w:rPr>
        <w:t xml:space="preserve"> relaciona el esquema de operación trazado para la ejecución de los proyectos:</w:t>
      </w:r>
    </w:p>
    <w:p w14:paraId="5395A008" w14:textId="0D5999AE" w:rsidR="00704468" w:rsidRDefault="00704468" w:rsidP="00704468">
      <w:pPr>
        <w:rPr>
          <w:rFonts w:eastAsiaTheme="majorEastAsia" w:cs="Arial"/>
          <w:b/>
          <w:bCs/>
          <w:spacing w:val="4"/>
          <w:sz w:val="24"/>
        </w:rPr>
      </w:pPr>
    </w:p>
    <w:p w14:paraId="4169579A" w14:textId="5AA3EAD6" w:rsidR="00EC09DB" w:rsidRDefault="00EC09DB" w:rsidP="00704468">
      <w:pPr>
        <w:rPr>
          <w:rFonts w:eastAsiaTheme="majorEastAsia" w:cs="Arial"/>
          <w:b/>
          <w:bCs/>
          <w:spacing w:val="4"/>
          <w:sz w:val="24"/>
        </w:rPr>
      </w:pPr>
    </w:p>
    <w:p w14:paraId="5D74EEB4" w14:textId="4309318A" w:rsidR="00EC09DB" w:rsidRDefault="00EC09DB" w:rsidP="00704468">
      <w:pPr>
        <w:rPr>
          <w:rFonts w:eastAsiaTheme="majorEastAsia" w:cs="Arial"/>
          <w:b/>
          <w:bCs/>
          <w:spacing w:val="4"/>
          <w:sz w:val="24"/>
        </w:rPr>
      </w:pPr>
    </w:p>
    <w:p w14:paraId="52BE50A0" w14:textId="3A1E8036" w:rsidR="00EC09DB" w:rsidRDefault="00EC09DB" w:rsidP="00704468">
      <w:pPr>
        <w:rPr>
          <w:rFonts w:eastAsiaTheme="majorEastAsia" w:cs="Arial"/>
          <w:b/>
          <w:bCs/>
          <w:spacing w:val="4"/>
          <w:sz w:val="24"/>
        </w:rPr>
      </w:pPr>
    </w:p>
    <w:p w14:paraId="3F297295" w14:textId="7D4B6137" w:rsidR="00EC09DB" w:rsidRDefault="00EC09DB" w:rsidP="00704468">
      <w:pPr>
        <w:rPr>
          <w:rFonts w:eastAsiaTheme="majorEastAsia" w:cs="Arial"/>
          <w:b/>
          <w:bCs/>
          <w:spacing w:val="4"/>
          <w:sz w:val="24"/>
        </w:rPr>
      </w:pPr>
    </w:p>
    <w:p w14:paraId="4FDD7D81" w14:textId="1AE59912" w:rsidR="00EC09DB" w:rsidRDefault="00EC09DB" w:rsidP="00704468">
      <w:pPr>
        <w:rPr>
          <w:rFonts w:eastAsiaTheme="majorEastAsia" w:cs="Arial"/>
          <w:b/>
          <w:bCs/>
          <w:spacing w:val="4"/>
          <w:sz w:val="24"/>
        </w:rPr>
      </w:pPr>
    </w:p>
    <w:p w14:paraId="752DFC49" w14:textId="1EA4951D" w:rsidR="00EC09DB" w:rsidRDefault="00EC09DB" w:rsidP="00704468">
      <w:pPr>
        <w:rPr>
          <w:rFonts w:eastAsiaTheme="majorEastAsia" w:cs="Arial"/>
          <w:b/>
          <w:bCs/>
          <w:spacing w:val="4"/>
          <w:sz w:val="24"/>
        </w:rPr>
      </w:pPr>
    </w:p>
    <w:p w14:paraId="2AF93375" w14:textId="4E634D60" w:rsidR="00EC09DB" w:rsidRDefault="00EC09DB" w:rsidP="00704468">
      <w:pPr>
        <w:rPr>
          <w:rFonts w:eastAsiaTheme="majorEastAsia" w:cs="Arial"/>
          <w:b/>
          <w:bCs/>
          <w:spacing w:val="4"/>
          <w:sz w:val="24"/>
        </w:rPr>
      </w:pPr>
    </w:p>
    <w:p w14:paraId="529C31F8" w14:textId="61F73790" w:rsidR="00EC09DB" w:rsidRDefault="00EC09DB" w:rsidP="00704468">
      <w:pPr>
        <w:rPr>
          <w:rFonts w:eastAsiaTheme="majorEastAsia" w:cs="Arial"/>
          <w:b/>
          <w:bCs/>
          <w:spacing w:val="4"/>
          <w:sz w:val="24"/>
        </w:rPr>
      </w:pPr>
    </w:p>
    <w:p w14:paraId="641B8A31" w14:textId="20CAFF80" w:rsidR="00EC09DB" w:rsidRDefault="00EC09DB" w:rsidP="00704468">
      <w:pPr>
        <w:rPr>
          <w:rFonts w:eastAsiaTheme="majorEastAsia" w:cs="Arial"/>
          <w:b/>
          <w:bCs/>
          <w:spacing w:val="4"/>
          <w:sz w:val="24"/>
        </w:rPr>
      </w:pPr>
    </w:p>
    <w:p w14:paraId="26B89204" w14:textId="0327ECDC" w:rsidR="00EC09DB" w:rsidRDefault="00EC09DB" w:rsidP="00704468">
      <w:pPr>
        <w:rPr>
          <w:rFonts w:eastAsiaTheme="majorEastAsia" w:cs="Arial"/>
          <w:b/>
          <w:bCs/>
          <w:spacing w:val="4"/>
          <w:sz w:val="24"/>
        </w:rPr>
      </w:pPr>
    </w:p>
    <w:p w14:paraId="2DB65B56" w14:textId="302B1006" w:rsidR="00EC09DB" w:rsidRDefault="00EC09DB" w:rsidP="00704468">
      <w:pPr>
        <w:rPr>
          <w:rFonts w:eastAsiaTheme="majorEastAsia" w:cs="Arial"/>
          <w:b/>
          <w:bCs/>
          <w:spacing w:val="4"/>
          <w:sz w:val="24"/>
        </w:rPr>
      </w:pPr>
    </w:p>
    <w:p w14:paraId="7F1284DA" w14:textId="22CCF1A6" w:rsidR="00EC09DB" w:rsidRDefault="00EC09DB" w:rsidP="00704468">
      <w:pPr>
        <w:rPr>
          <w:rFonts w:eastAsiaTheme="majorEastAsia" w:cs="Arial"/>
          <w:b/>
          <w:bCs/>
          <w:spacing w:val="4"/>
          <w:sz w:val="24"/>
        </w:rPr>
      </w:pPr>
    </w:p>
    <w:p w14:paraId="6330BEC5" w14:textId="77777777" w:rsidR="005378C7" w:rsidRDefault="005378C7" w:rsidP="00704468">
      <w:pPr>
        <w:rPr>
          <w:rFonts w:eastAsiaTheme="majorEastAsia" w:cs="Arial"/>
          <w:b/>
          <w:bCs/>
          <w:spacing w:val="4"/>
          <w:sz w:val="24"/>
        </w:rPr>
      </w:pPr>
    </w:p>
    <w:p w14:paraId="2B5F29B3" w14:textId="77777777" w:rsidR="00EC09DB" w:rsidRDefault="00EC09DB" w:rsidP="00704468">
      <w:pPr>
        <w:rPr>
          <w:rFonts w:eastAsiaTheme="majorEastAsia" w:cs="Arial"/>
          <w:b/>
          <w:bCs/>
          <w:spacing w:val="4"/>
          <w:sz w:val="24"/>
        </w:rPr>
      </w:pPr>
    </w:p>
    <w:p w14:paraId="0CC17636" w14:textId="04906252" w:rsidR="00704468" w:rsidRPr="00F53189" w:rsidRDefault="00EC09DB" w:rsidP="00704468">
      <w:pPr>
        <w:rPr>
          <w:sz w:val="20"/>
          <w:szCs w:val="20"/>
        </w:rPr>
      </w:pPr>
      <w:r>
        <w:rPr>
          <w:sz w:val="20"/>
          <w:szCs w:val="20"/>
        </w:rPr>
        <w:lastRenderedPageBreak/>
        <w:t>Imagen X</w:t>
      </w:r>
      <w:r w:rsidR="00704468" w:rsidRPr="00F53189">
        <w:rPr>
          <w:sz w:val="20"/>
          <w:szCs w:val="20"/>
        </w:rPr>
        <w:t>.  Esquema de operación – Actualización Catastral Multipropósito</w:t>
      </w:r>
    </w:p>
    <w:p w14:paraId="74E0A3C5" w14:textId="77777777" w:rsidR="00704468" w:rsidRPr="002B124A" w:rsidRDefault="00704468" w:rsidP="00704468">
      <w:pPr>
        <w:rPr>
          <w:szCs w:val="22"/>
        </w:rPr>
      </w:pPr>
    </w:p>
    <w:p w14:paraId="68F7B892" w14:textId="77777777" w:rsidR="00704468" w:rsidRDefault="00704468" w:rsidP="00704468">
      <w:pPr>
        <w:rPr>
          <w:noProof/>
          <w:sz w:val="24"/>
        </w:rPr>
      </w:pPr>
      <w:r>
        <w:rPr>
          <w:noProof/>
          <w:sz w:val="24"/>
        </w:rPr>
        <w:drawing>
          <wp:inline distT="0" distB="0" distL="0" distR="0" wp14:anchorId="7671B1FC" wp14:editId="02C5F913">
            <wp:extent cx="5877287" cy="3406140"/>
            <wp:effectExtent l="0" t="0" r="9525"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40306_Cadena_de_Valor_Catastro_Multiproposito - 2023_v1.3 (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82052" cy="3408902"/>
                    </a:xfrm>
                    <a:prstGeom prst="rect">
                      <a:avLst/>
                    </a:prstGeom>
                  </pic:spPr>
                </pic:pic>
              </a:graphicData>
            </a:graphic>
          </wp:inline>
        </w:drawing>
      </w:r>
    </w:p>
    <w:p w14:paraId="0270AA8F" w14:textId="77777777" w:rsidR="00704468" w:rsidRPr="00F53189" w:rsidRDefault="00704468" w:rsidP="00704468">
      <w:pPr>
        <w:rPr>
          <w:sz w:val="20"/>
          <w:szCs w:val="20"/>
        </w:rPr>
      </w:pPr>
      <w:r w:rsidRPr="00F53189">
        <w:rPr>
          <w:sz w:val="20"/>
          <w:szCs w:val="20"/>
        </w:rPr>
        <w:t xml:space="preserve">Fuente: IGAC </w:t>
      </w:r>
    </w:p>
    <w:p w14:paraId="374BEA8B" w14:textId="77777777" w:rsidR="00704468" w:rsidRPr="002B124A" w:rsidRDefault="00704468" w:rsidP="00704468">
      <w:pPr>
        <w:rPr>
          <w:sz w:val="24"/>
        </w:rPr>
      </w:pPr>
    </w:p>
    <w:p w14:paraId="2E292AA6" w14:textId="77777777" w:rsidR="00704468" w:rsidRDefault="00704468" w:rsidP="00704468">
      <w:pPr>
        <w:rPr>
          <w:rFonts w:eastAsiaTheme="majorEastAsia" w:cs="Arial"/>
          <w:b/>
          <w:bCs/>
          <w:spacing w:val="4"/>
          <w:sz w:val="24"/>
        </w:rPr>
      </w:pPr>
    </w:p>
    <w:p w14:paraId="77D6E273" w14:textId="1D4E803B" w:rsidR="001D1600" w:rsidRDefault="000B46C7" w:rsidP="000B46C7">
      <w:pPr>
        <w:pStyle w:val="Ttulo1-IGAC"/>
        <w:numPr>
          <w:ilvl w:val="0"/>
          <w:numId w:val="0"/>
        </w:numPr>
      </w:pPr>
      <w:bookmarkStart w:id="14" w:name="_Toc169706615"/>
      <w:r>
        <w:rPr>
          <w:caps w:val="0"/>
        </w:rPr>
        <w:t xml:space="preserve">7. </w:t>
      </w:r>
      <w:r w:rsidR="001D1600">
        <w:rPr>
          <w:caps w:val="0"/>
        </w:rPr>
        <w:t>Etapa preoperativa</w:t>
      </w:r>
      <w:bookmarkEnd w:id="14"/>
    </w:p>
    <w:p w14:paraId="1B596AD7" w14:textId="0E29E617" w:rsidR="643B6FA1" w:rsidRPr="000B46C7" w:rsidRDefault="00AF6D91" w:rsidP="643B6FA1">
      <w:pPr>
        <w:rPr>
          <w:rFonts w:eastAsiaTheme="majorEastAsia" w:cs="Arial"/>
          <w:spacing w:val="4"/>
          <w:sz w:val="24"/>
        </w:rPr>
      </w:pPr>
      <w:r w:rsidRPr="002B124A">
        <w:rPr>
          <w:rFonts w:eastAsiaTheme="majorEastAsia" w:cs="Arial"/>
          <w:spacing w:val="4"/>
          <w:sz w:val="24"/>
        </w:rPr>
        <w:t xml:space="preserve">En esta </w:t>
      </w:r>
      <w:r w:rsidR="00127B9A">
        <w:rPr>
          <w:rFonts w:eastAsiaTheme="majorEastAsia" w:cs="Arial"/>
          <w:spacing w:val="4"/>
          <w:sz w:val="24"/>
        </w:rPr>
        <w:t>etapa</w:t>
      </w:r>
      <w:r w:rsidR="00127B9A" w:rsidRPr="002B124A">
        <w:rPr>
          <w:rFonts w:eastAsiaTheme="majorEastAsia" w:cs="Arial"/>
          <w:spacing w:val="4"/>
          <w:sz w:val="24"/>
        </w:rPr>
        <w:t xml:space="preserve"> </w:t>
      </w:r>
      <w:r w:rsidRPr="002B124A">
        <w:rPr>
          <w:rFonts w:eastAsiaTheme="majorEastAsia" w:cs="Arial"/>
          <w:spacing w:val="4"/>
          <w:sz w:val="24"/>
        </w:rPr>
        <w:t>se adelantan todas las actividades previas a la realización de la labor en campo y que son necesarias para obtener los insumos requeridos en esta etapa, las cuales son descritas a continuación:</w:t>
      </w:r>
    </w:p>
    <w:p w14:paraId="139E7DD1" w14:textId="11868F04" w:rsidR="643B6FA1" w:rsidRDefault="643B6FA1" w:rsidP="643B6FA1">
      <w:pPr>
        <w:rPr>
          <w:rFonts w:eastAsiaTheme="majorEastAsia"/>
        </w:rPr>
      </w:pPr>
    </w:p>
    <w:p w14:paraId="4267D425" w14:textId="313AD524" w:rsidR="00332175" w:rsidRPr="002B124A" w:rsidRDefault="000B46C7" w:rsidP="00332175">
      <w:pPr>
        <w:pStyle w:val="Ttulo2-IGAC"/>
        <w:numPr>
          <w:ilvl w:val="0"/>
          <w:numId w:val="0"/>
        </w:numPr>
        <w:ind w:left="720" w:hanging="720"/>
      </w:pPr>
      <w:bookmarkStart w:id="15" w:name="_Toc167701936"/>
      <w:bookmarkStart w:id="16" w:name="_Toc169706616"/>
      <w:r>
        <w:t>7</w:t>
      </w:r>
      <w:r w:rsidR="00332175" w:rsidRPr="002B124A">
        <w:t xml:space="preserve">.1 Actividades de </w:t>
      </w:r>
      <w:r w:rsidR="00457E27">
        <w:t>Pre-reconocimiento (</w:t>
      </w:r>
      <w:r w:rsidR="00332175" w:rsidRPr="002B124A">
        <w:t>alistamiento</w:t>
      </w:r>
      <w:bookmarkEnd w:id="15"/>
      <w:bookmarkEnd w:id="16"/>
      <w:r w:rsidR="00457E27">
        <w:t>)</w:t>
      </w:r>
      <w:r w:rsidR="00127B9A">
        <w:t xml:space="preserve"> </w:t>
      </w:r>
    </w:p>
    <w:p w14:paraId="727D0126" w14:textId="50024041" w:rsidR="00332175" w:rsidRPr="00987EB8" w:rsidRDefault="00332175" w:rsidP="00332175">
      <w:pPr>
        <w:rPr>
          <w:rFonts w:eastAsiaTheme="majorEastAsia" w:cs="Arial"/>
          <w:spacing w:val="4"/>
          <w:sz w:val="24"/>
        </w:rPr>
      </w:pPr>
    </w:p>
    <w:p w14:paraId="40A20019" w14:textId="77777777" w:rsidR="00332175" w:rsidRPr="00987EB8" w:rsidRDefault="00332175" w:rsidP="00332175">
      <w:pPr>
        <w:rPr>
          <w:rFonts w:eastAsiaTheme="majorEastAsia" w:cs="Arial"/>
          <w:spacing w:val="4"/>
          <w:sz w:val="24"/>
          <w:u w:val="single"/>
        </w:rPr>
      </w:pPr>
      <w:r w:rsidRPr="643B6FA1">
        <w:rPr>
          <w:rFonts w:eastAsiaTheme="majorEastAsia" w:cs="Arial"/>
          <w:spacing w:val="4"/>
          <w:sz w:val="24"/>
          <w:highlight w:val="yellow"/>
          <w:u w:val="single"/>
        </w:rPr>
        <w:t>Describa de manera detallada las actividades a realizar para la fase de alistamiento.</w:t>
      </w:r>
    </w:p>
    <w:p w14:paraId="6588537D" w14:textId="2E36BF4B" w:rsidR="002C1B5E" w:rsidRPr="002B124A" w:rsidRDefault="002C1B5E" w:rsidP="643B6FA1">
      <w:pPr>
        <w:rPr>
          <w:rFonts w:eastAsiaTheme="majorEastAsia" w:cs="Arial"/>
          <w:spacing w:val="4"/>
          <w:sz w:val="24"/>
        </w:rPr>
      </w:pPr>
    </w:p>
    <w:p w14:paraId="1B64BE4B" w14:textId="3A4E97B1" w:rsidR="00332175" w:rsidRPr="002B124A" w:rsidRDefault="000B46C7" w:rsidP="00332175">
      <w:pPr>
        <w:pStyle w:val="Ttulo2-IGAC"/>
        <w:numPr>
          <w:ilvl w:val="0"/>
          <w:numId w:val="0"/>
        </w:numPr>
        <w:ind w:left="720" w:hanging="720"/>
      </w:pPr>
      <w:bookmarkStart w:id="17" w:name="_Toc167701937"/>
      <w:bookmarkStart w:id="18" w:name="_Toc169706617"/>
      <w:r>
        <w:t>7</w:t>
      </w:r>
      <w:r w:rsidR="00332175" w:rsidRPr="002B124A">
        <w:t>.1.1 Análisis y detección de cambios (marcas)</w:t>
      </w:r>
      <w:bookmarkEnd w:id="17"/>
      <w:bookmarkEnd w:id="18"/>
    </w:p>
    <w:p w14:paraId="02E4F2E8" w14:textId="77777777" w:rsidR="00332175" w:rsidRPr="002B124A" w:rsidRDefault="00332175" w:rsidP="00332175">
      <w:pPr>
        <w:rPr>
          <w:rFonts w:eastAsiaTheme="majorEastAsia" w:cs="Arial"/>
          <w:b/>
          <w:bCs/>
          <w:spacing w:val="4"/>
          <w:sz w:val="24"/>
        </w:rPr>
      </w:pPr>
    </w:p>
    <w:p w14:paraId="24474F7A" w14:textId="77777777" w:rsidR="00332175" w:rsidRPr="00987EB8" w:rsidRDefault="00332175" w:rsidP="00332175">
      <w:pPr>
        <w:rPr>
          <w:rFonts w:eastAsiaTheme="majorEastAsia" w:cs="Arial"/>
          <w:spacing w:val="4"/>
          <w:sz w:val="24"/>
          <w:u w:val="single"/>
        </w:rPr>
      </w:pPr>
      <w:r w:rsidRPr="00987EB8">
        <w:rPr>
          <w:rFonts w:eastAsiaTheme="majorEastAsia" w:cs="Arial"/>
          <w:spacing w:val="4"/>
          <w:sz w:val="24"/>
          <w:highlight w:val="yellow"/>
          <w:u w:val="single"/>
        </w:rPr>
        <w:t>Describa de manera detallada las actividades a realizar para la fase de análisis de detección de cambios (marcas).</w:t>
      </w:r>
    </w:p>
    <w:p w14:paraId="5EC0C0B4" w14:textId="77777777" w:rsidR="00332175" w:rsidRPr="00987EB8" w:rsidRDefault="00332175" w:rsidP="00332175">
      <w:pPr>
        <w:rPr>
          <w:rFonts w:eastAsiaTheme="majorEastAsia" w:cs="Arial"/>
          <w:b/>
          <w:bCs/>
          <w:spacing w:val="4"/>
          <w:sz w:val="24"/>
        </w:rPr>
      </w:pPr>
    </w:p>
    <w:p w14:paraId="598DBB36" w14:textId="77777777" w:rsidR="00332175" w:rsidRPr="002B124A" w:rsidRDefault="00332175" w:rsidP="00332175">
      <w:pPr>
        <w:rPr>
          <w:rFonts w:cs="Arial"/>
          <w:color w:val="8496B0" w:themeColor="text2" w:themeTint="99"/>
          <w:sz w:val="24"/>
          <w:lang w:val="es-ES"/>
        </w:rPr>
      </w:pPr>
    </w:p>
    <w:p w14:paraId="2D53E27B" w14:textId="0C94EFDB" w:rsidR="00332175" w:rsidRDefault="000B46C7" w:rsidP="00332175">
      <w:pPr>
        <w:pStyle w:val="Ttulo2-IGAC"/>
        <w:numPr>
          <w:ilvl w:val="0"/>
          <w:numId w:val="0"/>
        </w:numPr>
        <w:ind w:left="720" w:hanging="720"/>
      </w:pPr>
      <w:bookmarkStart w:id="19" w:name="_Toc167701938"/>
      <w:bookmarkStart w:id="20" w:name="_Toc169706618"/>
      <w:r>
        <w:t>7</w:t>
      </w:r>
      <w:r w:rsidR="00332175" w:rsidRPr="002B124A">
        <w:t>.1.2 Diagnóstico Catastral</w:t>
      </w:r>
      <w:bookmarkEnd w:id="19"/>
      <w:bookmarkEnd w:id="20"/>
    </w:p>
    <w:p w14:paraId="565D6C9F" w14:textId="317C4693" w:rsidR="00332175" w:rsidRPr="002B124A" w:rsidRDefault="00332175" w:rsidP="00332175">
      <w:pPr>
        <w:rPr>
          <w:rFonts w:cs="Arial"/>
          <w:sz w:val="24"/>
        </w:rPr>
      </w:pPr>
      <w:r w:rsidRPr="002B124A">
        <w:rPr>
          <w:rFonts w:cs="Arial"/>
          <w:sz w:val="24"/>
        </w:rPr>
        <w:t xml:space="preserve">El IGAC en el marco de la fase de alistamiento de información elaboró un diagnóstico de la información catastral para tener un punto de referencia en la determinación de la dinámica inmobiliaria del municipio de </w:t>
      </w:r>
      <w:r w:rsidRPr="00EA0B8D">
        <w:rPr>
          <w:rFonts w:cs="Arial"/>
          <w:color w:val="2E74B5" w:themeColor="accent1" w:themeShade="BF"/>
          <w:sz w:val="24"/>
          <w:highlight w:val="yellow"/>
        </w:rPr>
        <w:t>XXXXX</w:t>
      </w:r>
      <w:r w:rsidRPr="002B124A">
        <w:rPr>
          <w:rFonts w:cs="Arial"/>
          <w:sz w:val="24"/>
        </w:rPr>
        <w:t xml:space="preserve"> y a la vez contar con un punto de partida que permita </w:t>
      </w:r>
      <w:r w:rsidR="00D76399">
        <w:rPr>
          <w:rFonts w:cs="Arial"/>
          <w:sz w:val="24"/>
        </w:rPr>
        <w:t xml:space="preserve">dimensionar </w:t>
      </w:r>
      <w:r w:rsidR="003C4208">
        <w:rPr>
          <w:rFonts w:cs="Arial"/>
          <w:sz w:val="24"/>
        </w:rPr>
        <w:t xml:space="preserve">y </w:t>
      </w:r>
      <w:r w:rsidRPr="002B124A">
        <w:rPr>
          <w:rFonts w:cs="Arial"/>
          <w:sz w:val="24"/>
        </w:rPr>
        <w:t xml:space="preserve">visualizar la </w:t>
      </w:r>
      <w:r w:rsidR="003C4208" w:rsidRPr="002B124A">
        <w:rPr>
          <w:rFonts w:cs="Arial"/>
          <w:sz w:val="24"/>
        </w:rPr>
        <w:t>necesidad de</w:t>
      </w:r>
      <w:r w:rsidRPr="002B124A">
        <w:rPr>
          <w:rFonts w:cs="Arial"/>
          <w:sz w:val="24"/>
        </w:rPr>
        <w:t xml:space="preserve"> intervención en el proceso de actualización y de esta manera aunar esfuerzos en la solución de las inconsistencias que se presentan en el municipio.</w:t>
      </w:r>
    </w:p>
    <w:p w14:paraId="591CF224" w14:textId="77777777" w:rsidR="00332175" w:rsidRPr="002B124A" w:rsidRDefault="00332175" w:rsidP="00332175">
      <w:pPr>
        <w:rPr>
          <w:rFonts w:cs="Arial"/>
          <w:sz w:val="24"/>
        </w:rPr>
      </w:pPr>
    </w:p>
    <w:p w14:paraId="46823BE0" w14:textId="77777777" w:rsidR="00332175" w:rsidRPr="00987EB8" w:rsidRDefault="00332175" w:rsidP="00332175">
      <w:pPr>
        <w:rPr>
          <w:rFonts w:cs="Arial"/>
          <w:sz w:val="24"/>
        </w:rPr>
      </w:pPr>
      <w:r w:rsidRPr="002B124A">
        <w:rPr>
          <w:rFonts w:cs="Arial"/>
          <w:sz w:val="24"/>
        </w:rPr>
        <w:t xml:space="preserve">Como resultado de dicho diagnóstico se determinó que la información catastral del municipio </w:t>
      </w:r>
      <w:r w:rsidRPr="00987EB8">
        <w:rPr>
          <w:rFonts w:cs="Arial"/>
          <w:sz w:val="24"/>
        </w:rPr>
        <w:t xml:space="preserve">presenta desactualización de más de </w:t>
      </w:r>
      <w:r w:rsidRPr="00987EB8">
        <w:rPr>
          <w:rFonts w:cs="Arial"/>
          <w:sz w:val="24"/>
          <w:highlight w:val="yellow"/>
        </w:rPr>
        <w:t>XX</w:t>
      </w:r>
      <w:r w:rsidRPr="00987EB8">
        <w:rPr>
          <w:rFonts w:cs="Arial"/>
          <w:sz w:val="24"/>
        </w:rPr>
        <w:t xml:space="preserve"> años (</w:t>
      </w:r>
      <w:r w:rsidRPr="008564DE">
        <w:rPr>
          <w:rFonts w:cs="Arial"/>
          <w:sz w:val="24"/>
          <w:highlight w:val="yellow"/>
        </w:rPr>
        <w:t>vigencia urbana XXXX vigencia rural XXXX según aplique),</w:t>
      </w:r>
      <w:r w:rsidRPr="00987EB8">
        <w:rPr>
          <w:rFonts w:cs="Arial"/>
          <w:sz w:val="24"/>
        </w:rPr>
        <w:t xml:space="preserve"> presentaremos a continuación aspectos relevantes del citado diagnóstico.</w:t>
      </w:r>
    </w:p>
    <w:p w14:paraId="0D3FD054" w14:textId="77777777" w:rsidR="00332175" w:rsidRPr="00987EB8" w:rsidRDefault="00332175" w:rsidP="00332175">
      <w:pPr>
        <w:rPr>
          <w:rFonts w:cs="Arial"/>
          <w:sz w:val="24"/>
        </w:rPr>
      </w:pPr>
    </w:p>
    <w:p w14:paraId="6427D2B9" w14:textId="51A1FC65" w:rsidR="00332175" w:rsidRPr="0052540B" w:rsidRDefault="00E15908" w:rsidP="00332175">
      <w:pPr>
        <w:rPr>
          <w:rFonts w:cs="Arial"/>
          <w:color w:val="2E74B5" w:themeColor="accent1" w:themeShade="BF"/>
          <w:sz w:val="24"/>
        </w:rPr>
      </w:pPr>
      <w:r w:rsidRPr="0052540B">
        <w:rPr>
          <w:rFonts w:cs="Arial"/>
          <w:color w:val="2E74B5" w:themeColor="accent1" w:themeShade="BF"/>
          <w:sz w:val="24"/>
          <w:highlight w:val="yellow"/>
        </w:rPr>
        <w:t>A partir del diagnóstico catastral, enuncie las conclusiones derivadas de este insumo inicial.</w:t>
      </w:r>
    </w:p>
    <w:p w14:paraId="18367EFD" w14:textId="70427238" w:rsidR="643B6FA1" w:rsidRDefault="643B6FA1" w:rsidP="643B6FA1">
      <w:pPr>
        <w:rPr>
          <w:rFonts w:cs="Arial"/>
          <w:sz w:val="24"/>
        </w:rPr>
      </w:pPr>
    </w:p>
    <w:p w14:paraId="6B4AFDE4" w14:textId="10415386" w:rsidR="00332175" w:rsidRPr="002B124A" w:rsidRDefault="000B46C7" w:rsidP="00332175">
      <w:pPr>
        <w:pStyle w:val="Ttulo2-IGAC"/>
        <w:numPr>
          <w:ilvl w:val="0"/>
          <w:numId w:val="0"/>
        </w:numPr>
        <w:ind w:left="720" w:hanging="720"/>
      </w:pPr>
      <w:bookmarkStart w:id="21" w:name="_Toc167701939"/>
      <w:bookmarkStart w:id="22" w:name="_Toc169706619"/>
      <w:r>
        <w:t>7</w:t>
      </w:r>
      <w:r w:rsidR="00332175" w:rsidRPr="002B124A">
        <w:t>.1.3 Información Base</w:t>
      </w:r>
      <w:bookmarkEnd w:id="21"/>
      <w:bookmarkEnd w:id="22"/>
    </w:p>
    <w:p w14:paraId="36FB0A25" w14:textId="77777777" w:rsidR="00332175" w:rsidRPr="002B124A" w:rsidRDefault="00332175" w:rsidP="00332175">
      <w:pPr>
        <w:rPr>
          <w:rFonts w:cs="Arial"/>
          <w:b/>
          <w:sz w:val="24"/>
        </w:rPr>
      </w:pPr>
    </w:p>
    <w:p w14:paraId="57C0F0A7" w14:textId="77777777" w:rsidR="00332175" w:rsidRPr="002B124A" w:rsidRDefault="00332175" w:rsidP="00332175">
      <w:pPr>
        <w:rPr>
          <w:rFonts w:eastAsiaTheme="majorEastAsia" w:cs="Arial"/>
          <w:color w:val="8496B0" w:themeColor="text2" w:themeTint="99"/>
          <w:spacing w:val="4"/>
          <w:sz w:val="24"/>
          <w:u w:val="single"/>
        </w:rPr>
      </w:pPr>
      <w:r w:rsidRPr="00557991">
        <w:rPr>
          <w:rFonts w:eastAsiaTheme="majorEastAsia" w:cs="Arial"/>
          <w:color w:val="2E74B5" w:themeColor="accent1" w:themeShade="BF"/>
          <w:spacing w:val="4"/>
          <w:sz w:val="24"/>
          <w:highlight w:val="yellow"/>
          <w:u w:val="single"/>
        </w:rPr>
        <w:t>Revisar la aplicabilidad de los siguientes ítems descritos a continuación:</w:t>
      </w:r>
    </w:p>
    <w:p w14:paraId="1FDD0DE3" w14:textId="77777777" w:rsidR="00332175" w:rsidRPr="002B124A" w:rsidRDefault="00332175" w:rsidP="00332175">
      <w:pPr>
        <w:rPr>
          <w:rFonts w:cs="Arial"/>
          <w:b/>
          <w:sz w:val="24"/>
        </w:rPr>
      </w:pPr>
    </w:p>
    <w:p w14:paraId="7E6A816C"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Información general del municipio.</w:t>
      </w:r>
      <w:r>
        <w:rPr>
          <w:sz w:val="24"/>
          <w:szCs w:val="24"/>
        </w:rPr>
        <w:t xml:space="preserve"> Caracterización territorial del Municipio.</w:t>
      </w:r>
    </w:p>
    <w:p w14:paraId="56F402C5" w14:textId="77777777" w:rsidR="00332175" w:rsidRPr="002B124A" w:rsidRDefault="00332175" w:rsidP="00D8562E">
      <w:pPr>
        <w:pStyle w:val="Prrafodelista"/>
        <w:numPr>
          <w:ilvl w:val="0"/>
          <w:numId w:val="8"/>
        </w:numPr>
        <w:suppressAutoHyphens/>
        <w:spacing w:line="240" w:lineRule="auto"/>
        <w:contextualSpacing/>
        <w:rPr>
          <w:sz w:val="24"/>
          <w:szCs w:val="24"/>
        </w:rPr>
      </w:pPr>
      <w:r>
        <w:rPr>
          <w:sz w:val="24"/>
          <w:szCs w:val="24"/>
        </w:rPr>
        <w:t>Ortofotos y cartografía base vectorial de la</w:t>
      </w:r>
      <w:r w:rsidRPr="002B124A">
        <w:rPr>
          <w:sz w:val="24"/>
          <w:szCs w:val="24"/>
        </w:rPr>
        <w:t xml:space="preserve"> zona urbana</w:t>
      </w:r>
      <w:r>
        <w:rPr>
          <w:sz w:val="24"/>
          <w:szCs w:val="24"/>
        </w:rPr>
        <w:t xml:space="preserve">, zona rural y </w:t>
      </w:r>
      <w:r w:rsidRPr="002B124A">
        <w:rPr>
          <w:sz w:val="24"/>
          <w:szCs w:val="24"/>
        </w:rPr>
        <w:t>centros poblados.</w:t>
      </w:r>
    </w:p>
    <w:p w14:paraId="6A1B2731"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 xml:space="preserve"> Verificación de la capa vectorial.</w:t>
      </w:r>
    </w:p>
    <w:p w14:paraId="2EBB64A9"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 xml:space="preserve"> Verificación de información correspondiente a capas temáticas relevantes para el municipio entre las que se resaltan las de </w:t>
      </w:r>
      <w:r>
        <w:rPr>
          <w:sz w:val="24"/>
          <w:szCs w:val="24"/>
        </w:rPr>
        <w:t>áreas de especial importancia</w:t>
      </w:r>
      <w:r w:rsidRPr="002B124A">
        <w:rPr>
          <w:sz w:val="24"/>
          <w:szCs w:val="24"/>
        </w:rPr>
        <w:t xml:space="preserve"> ambiental.</w:t>
      </w:r>
    </w:p>
    <w:p w14:paraId="66116369"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Información de comunidades étnicas, consejos comunitarios asociaciones campesinas y demás existentes en el municipio.</w:t>
      </w:r>
    </w:p>
    <w:p w14:paraId="441F9FF1" w14:textId="77777777" w:rsidR="00332175" w:rsidRPr="002B124A" w:rsidRDefault="00332175" w:rsidP="00D8562E">
      <w:pPr>
        <w:pStyle w:val="Prrafodelista"/>
        <w:numPr>
          <w:ilvl w:val="0"/>
          <w:numId w:val="8"/>
        </w:numPr>
        <w:suppressAutoHyphens/>
        <w:spacing w:line="240" w:lineRule="auto"/>
        <w:contextualSpacing/>
        <w:rPr>
          <w:sz w:val="24"/>
          <w:szCs w:val="24"/>
        </w:rPr>
      </w:pPr>
      <w:r>
        <w:rPr>
          <w:sz w:val="24"/>
          <w:szCs w:val="24"/>
        </w:rPr>
        <w:t>Instrumento de Ordenamiento Territorial vigente.</w:t>
      </w:r>
      <w:r w:rsidRPr="002B124A">
        <w:rPr>
          <w:sz w:val="24"/>
          <w:szCs w:val="24"/>
        </w:rPr>
        <w:t xml:space="preserve"> Análisis de la norma actual de uso de suelo (POT) en el que cobra especial relevancia la clasificación general de suelos urbano y rural.</w:t>
      </w:r>
    </w:p>
    <w:p w14:paraId="0C47B081"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 xml:space="preserve">Limites </w:t>
      </w:r>
      <w:r>
        <w:rPr>
          <w:sz w:val="24"/>
          <w:szCs w:val="24"/>
        </w:rPr>
        <w:t xml:space="preserve">oficiales </w:t>
      </w:r>
      <w:r w:rsidRPr="002B124A">
        <w:rPr>
          <w:sz w:val="24"/>
          <w:szCs w:val="24"/>
        </w:rPr>
        <w:t>del municipio.</w:t>
      </w:r>
    </w:p>
    <w:p w14:paraId="354AF112"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Base catastral Vigente. (GDB)</w:t>
      </w:r>
    </w:p>
    <w:p w14:paraId="170F1FD3"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lastRenderedPageBreak/>
        <w:t>Información alfanumérica R1-R2</w:t>
      </w:r>
    </w:p>
    <w:p w14:paraId="3A44A4CA" w14:textId="77777777" w:rsidR="00332175" w:rsidRPr="002B124A" w:rsidRDefault="00332175" w:rsidP="00D8562E">
      <w:pPr>
        <w:pStyle w:val="Prrafodelista"/>
        <w:numPr>
          <w:ilvl w:val="0"/>
          <w:numId w:val="8"/>
        </w:numPr>
        <w:suppressAutoHyphens/>
        <w:spacing w:line="240" w:lineRule="auto"/>
        <w:contextualSpacing/>
        <w:rPr>
          <w:sz w:val="24"/>
          <w:szCs w:val="24"/>
        </w:rPr>
      </w:pPr>
      <w:r w:rsidRPr="002B124A">
        <w:rPr>
          <w:sz w:val="24"/>
          <w:szCs w:val="24"/>
        </w:rPr>
        <w:t>XTF Información Registral subsistema de registro.</w:t>
      </w:r>
    </w:p>
    <w:p w14:paraId="7672A9A1" w14:textId="77777777" w:rsidR="00332175" w:rsidRPr="00DC608F" w:rsidRDefault="00332175" w:rsidP="00D8562E">
      <w:pPr>
        <w:pStyle w:val="Prrafodelista"/>
        <w:numPr>
          <w:ilvl w:val="0"/>
          <w:numId w:val="8"/>
        </w:numPr>
        <w:suppressAutoHyphens/>
        <w:spacing w:line="240" w:lineRule="auto"/>
        <w:contextualSpacing/>
        <w:rPr>
          <w:sz w:val="24"/>
          <w:szCs w:val="24"/>
        </w:rPr>
      </w:pPr>
      <w:r w:rsidRPr="002B124A">
        <w:rPr>
          <w:sz w:val="24"/>
          <w:szCs w:val="24"/>
        </w:rPr>
        <w:t>Información de Minas Antipersonal (MAP) y Municiones sin Explotar (MUSE).</w:t>
      </w:r>
    </w:p>
    <w:p w14:paraId="27E273EF" w14:textId="77777777" w:rsidR="00332175" w:rsidRPr="001071A4" w:rsidRDefault="00332175" w:rsidP="00332175">
      <w:pPr>
        <w:rPr>
          <w:sz w:val="24"/>
        </w:rPr>
      </w:pPr>
    </w:p>
    <w:p w14:paraId="358667C6" w14:textId="7E25326B" w:rsidR="00332175" w:rsidRPr="002B124A" w:rsidRDefault="000B46C7" w:rsidP="00332175">
      <w:pPr>
        <w:pStyle w:val="Ttulo2-IGAC"/>
        <w:numPr>
          <w:ilvl w:val="0"/>
          <w:numId w:val="0"/>
        </w:numPr>
        <w:ind w:left="720" w:hanging="720"/>
      </w:pPr>
      <w:bookmarkStart w:id="23" w:name="_Toc167701940"/>
      <w:bookmarkStart w:id="24" w:name="_Toc169706620"/>
      <w:r>
        <w:rPr>
          <w:rFonts w:eastAsiaTheme="minorHAnsi"/>
        </w:rPr>
        <w:t>7</w:t>
      </w:r>
      <w:r w:rsidR="00332175" w:rsidRPr="002B124A">
        <w:t>.1.4 Interpretación de información Base</w:t>
      </w:r>
      <w:bookmarkEnd w:id="23"/>
      <w:bookmarkEnd w:id="24"/>
    </w:p>
    <w:p w14:paraId="0047E981" w14:textId="77777777" w:rsidR="00332175" w:rsidRPr="002B124A" w:rsidRDefault="00332175" w:rsidP="00332175">
      <w:pPr>
        <w:rPr>
          <w:rFonts w:cs="Arial"/>
          <w:sz w:val="24"/>
        </w:rPr>
      </w:pPr>
    </w:p>
    <w:p w14:paraId="61D5B3C8" w14:textId="424A73E1" w:rsidR="00332175" w:rsidRDefault="00332175" w:rsidP="00332175">
      <w:pPr>
        <w:rPr>
          <w:rFonts w:cs="Arial"/>
          <w:sz w:val="24"/>
        </w:rPr>
      </w:pPr>
      <w:r w:rsidRPr="002B124A">
        <w:rPr>
          <w:rFonts w:cs="Arial"/>
          <w:sz w:val="24"/>
        </w:rPr>
        <w:t xml:space="preserve">A continuación, se </w:t>
      </w:r>
      <w:r>
        <w:rPr>
          <w:rFonts w:cs="Arial"/>
          <w:sz w:val="24"/>
        </w:rPr>
        <w:t>presenta el</w:t>
      </w:r>
      <w:r w:rsidRPr="002B124A">
        <w:rPr>
          <w:rFonts w:cs="Arial"/>
          <w:sz w:val="24"/>
        </w:rPr>
        <w:t xml:space="preserve"> análisis de los aspectos relevantes del municipio </w:t>
      </w:r>
      <w:r w:rsidRPr="00987EB8">
        <w:rPr>
          <w:rFonts w:cs="Arial"/>
          <w:sz w:val="24"/>
          <w:highlight w:val="yellow"/>
        </w:rPr>
        <w:t>XXXX</w:t>
      </w:r>
      <w:r w:rsidRPr="00987EB8">
        <w:rPr>
          <w:rFonts w:cs="Arial"/>
          <w:sz w:val="24"/>
        </w:rPr>
        <w:t xml:space="preserve"> </w:t>
      </w:r>
      <w:r w:rsidRPr="002B124A">
        <w:rPr>
          <w:rFonts w:cs="Arial"/>
          <w:sz w:val="24"/>
        </w:rPr>
        <w:t xml:space="preserve">que permiten </w:t>
      </w:r>
      <w:r>
        <w:rPr>
          <w:rFonts w:cs="Arial"/>
          <w:sz w:val="24"/>
        </w:rPr>
        <w:t xml:space="preserve">generar </w:t>
      </w:r>
      <w:r w:rsidRPr="002B124A">
        <w:rPr>
          <w:rFonts w:cs="Arial"/>
          <w:sz w:val="24"/>
        </w:rPr>
        <w:t>un diagnóstico de</w:t>
      </w:r>
      <w:r>
        <w:rPr>
          <w:rFonts w:cs="Arial"/>
          <w:sz w:val="24"/>
        </w:rPr>
        <w:t>l territorio</w:t>
      </w:r>
      <w:r w:rsidRPr="002B124A">
        <w:rPr>
          <w:rFonts w:cs="Arial"/>
          <w:sz w:val="24"/>
        </w:rPr>
        <w:t xml:space="preserve"> a intervenir, así como </w:t>
      </w:r>
      <w:r>
        <w:rPr>
          <w:rFonts w:cs="Arial"/>
          <w:sz w:val="24"/>
        </w:rPr>
        <w:t xml:space="preserve">su </w:t>
      </w:r>
      <w:r w:rsidRPr="002B124A">
        <w:rPr>
          <w:rFonts w:cs="Arial"/>
          <w:sz w:val="24"/>
        </w:rPr>
        <w:t>modelamiento para posterior</w:t>
      </w:r>
      <w:r>
        <w:rPr>
          <w:rFonts w:cs="Arial"/>
          <w:sz w:val="24"/>
        </w:rPr>
        <w:t xml:space="preserve">mente realizar la definición del modelo operativo, métodos de reconocimiento predial y </w:t>
      </w:r>
      <w:r w:rsidRPr="002B124A">
        <w:rPr>
          <w:rFonts w:cs="Arial"/>
          <w:sz w:val="24"/>
        </w:rPr>
        <w:t xml:space="preserve">las </w:t>
      </w:r>
      <w:r>
        <w:rPr>
          <w:rFonts w:cs="Arial"/>
          <w:sz w:val="24"/>
        </w:rPr>
        <w:t xml:space="preserve">Unidades de Intervención - </w:t>
      </w:r>
      <w:r w:rsidRPr="002B124A">
        <w:rPr>
          <w:rFonts w:cs="Arial"/>
          <w:sz w:val="24"/>
        </w:rPr>
        <w:t>UIT.</w:t>
      </w:r>
    </w:p>
    <w:p w14:paraId="3D4C50EF" w14:textId="0EAD4B80" w:rsidR="008407EB" w:rsidRDefault="008407EB" w:rsidP="00332175">
      <w:pPr>
        <w:rPr>
          <w:rFonts w:cs="Arial"/>
          <w:sz w:val="24"/>
        </w:rPr>
      </w:pPr>
    </w:p>
    <w:p w14:paraId="5E5EE928" w14:textId="7486F2D2" w:rsidR="00332175" w:rsidRPr="002B124A" w:rsidRDefault="00332175" w:rsidP="00332175">
      <w:pPr>
        <w:rPr>
          <w:rFonts w:cs="Arial"/>
          <w:sz w:val="24"/>
        </w:rPr>
      </w:pPr>
    </w:p>
    <w:p w14:paraId="7A23822A" w14:textId="2953998F" w:rsidR="00332175" w:rsidRPr="002B124A" w:rsidRDefault="000B46C7" w:rsidP="00332175">
      <w:pPr>
        <w:pStyle w:val="Ttulo3-IGAC"/>
        <w:numPr>
          <w:ilvl w:val="0"/>
          <w:numId w:val="0"/>
        </w:numPr>
        <w:ind w:firstLine="709"/>
      </w:pPr>
      <w:bookmarkStart w:id="25" w:name="_Toc167701941"/>
      <w:bookmarkStart w:id="26" w:name="_Toc169706621"/>
      <w:r>
        <w:t>7</w:t>
      </w:r>
      <w:r w:rsidR="00332175" w:rsidRPr="002B124A">
        <w:t>.1.4.1 Caracterización del municipio</w:t>
      </w:r>
      <w:bookmarkEnd w:id="25"/>
      <w:bookmarkEnd w:id="26"/>
    </w:p>
    <w:p w14:paraId="3F456EE8" w14:textId="41B78CBF" w:rsidR="00332175" w:rsidRPr="008407EB" w:rsidRDefault="00332175" w:rsidP="00332175">
      <w:pPr>
        <w:rPr>
          <w:rFonts w:cs="Arial"/>
          <w:sz w:val="24"/>
          <w:lang w:val="es-MX"/>
        </w:rPr>
      </w:pPr>
      <w:r w:rsidRPr="008407EB">
        <w:rPr>
          <w:rFonts w:cs="Arial"/>
          <w:sz w:val="24"/>
          <w:lang w:val="es-MX"/>
        </w:rPr>
        <w:t xml:space="preserve">En este apartado </w:t>
      </w:r>
      <w:r w:rsidR="00845024">
        <w:rPr>
          <w:rFonts w:cs="Arial"/>
          <w:sz w:val="24"/>
          <w:lang w:val="es-MX"/>
        </w:rPr>
        <w:t>se ubica</w:t>
      </w:r>
      <w:r w:rsidRPr="008407EB">
        <w:rPr>
          <w:rFonts w:cs="Arial"/>
          <w:sz w:val="24"/>
          <w:lang w:val="es-MX"/>
        </w:rPr>
        <w:t xml:space="preserve"> la información referente a la car</w:t>
      </w:r>
      <w:r w:rsidR="00EA74B5">
        <w:rPr>
          <w:rFonts w:cs="Arial"/>
          <w:sz w:val="24"/>
          <w:lang w:val="es-MX"/>
        </w:rPr>
        <w:t xml:space="preserve">acterización territorial en función del municipio en el cual se va a dar inicio al proceso de Formación y/o Actualización </w:t>
      </w:r>
      <w:r w:rsidR="00114603">
        <w:rPr>
          <w:rFonts w:cs="Arial"/>
          <w:sz w:val="24"/>
          <w:lang w:val="es-MX"/>
        </w:rPr>
        <w:t xml:space="preserve">Catastral </w:t>
      </w:r>
      <w:r w:rsidR="00EA74B5">
        <w:rPr>
          <w:rFonts w:cs="Arial"/>
          <w:sz w:val="24"/>
          <w:lang w:val="es-MX"/>
        </w:rPr>
        <w:t xml:space="preserve">con </w:t>
      </w:r>
      <w:r w:rsidR="00114603">
        <w:rPr>
          <w:rFonts w:cs="Arial"/>
          <w:sz w:val="24"/>
          <w:lang w:val="es-MX"/>
        </w:rPr>
        <w:t>E</w:t>
      </w:r>
      <w:r w:rsidR="00EA74B5">
        <w:rPr>
          <w:rFonts w:cs="Arial"/>
          <w:sz w:val="24"/>
          <w:lang w:val="es-MX"/>
        </w:rPr>
        <w:t xml:space="preserve">nfoque </w:t>
      </w:r>
      <w:r w:rsidR="00114603">
        <w:rPr>
          <w:rFonts w:cs="Arial"/>
          <w:sz w:val="24"/>
          <w:lang w:val="es-MX"/>
        </w:rPr>
        <w:t>M</w:t>
      </w:r>
      <w:r w:rsidR="00EA74B5">
        <w:rPr>
          <w:rFonts w:cs="Arial"/>
          <w:sz w:val="24"/>
          <w:lang w:val="es-MX"/>
        </w:rPr>
        <w:t>ultipropósito</w:t>
      </w:r>
      <w:r w:rsidR="00114603">
        <w:rPr>
          <w:rFonts w:cs="Arial"/>
          <w:sz w:val="24"/>
          <w:lang w:val="es-MX"/>
        </w:rPr>
        <w:t>:</w:t>
      </w:r>
    </w:p>
    <w:p w14:paraId="65BC989D" w14:textId="77777777" w:rsidR="00332175" w:rsidRPr="00987EB8" w:rsidRDefault="00332175" w:rsidP="00332175">
      <w:pPr>
        <w:rPr>
          <w:rFonts w:cs="Arial"/>
          <w:sz w:val="24"/>
          <w:u w:val="single"/>
          <w:lang w:val="es-MX"/>
        </w:rPr>
      </w:pPr>
    </w:p>
    <w:p w14:paraId="0F37B32D" w14:textId="77777777" w:rsidR="00332175" w:rsidRPr="008564DE" w:rsidRDefault="00332175" w:rsidP="00332175">
      <w:pPr>
        <w:tabs>
          <w:tab w:val="left" w:pos="2151"/>
        </w:tabs>
        <w:rPr>
          <w:rFonts w:cs="Arial"/>
          <w:color w:val="0070C0"/>
          <w:sz w:val="24"/>
          <w:u w:val="single"/>
          <w:lang w:val="es-ES"/>
        </w:rPr>
      </w:pPr>
      <w:r w:rsidRPr="008564DE">
        <w:rPr>
          <w:rFonts w:cs="Arial"/>
          <w:color w:val="0070C0"/>
          <w:sz w:val="24"/>
          <w:u w:val="single"/>
          <w:lang w:val="es-ES"/>
        </w:rPr>
        <w:t>NOTA: Para los casos en que no aplique algún ítem, deberá borrarse del listado y actualizar la tabla de contenido del documento.</w:t>
      </w:r>
    </w:p>
    <w:p w14:paraId="66E18DA7" w14:textId="77777777" w:rsidR="00332175" w:rsidRPr="002B124A" w:rsidRDefault="00332175" w:rsidP="00332175">
      <w:pPr>
        <w:rPr>
          <w:rFonts w:cs="Arial"/>
          <w:sz w:val="24"/>
          <w:lang w:val="es-ES"/>
        </w:rPr>
      </w:pPr>
    </w:p>
    <w:p w14:paraId="7604245E" w14:textId="33AADEBC" w:rsidR="00332175" w:rsidRPr="002B124A" w:rsidRDefault="000B46C7" w:rsidP="00332175">
      <w:pPr>
        <w:pStyle w:val="Ttulo3-IGAC"/>
        <w:numPr>
          <w:ilvl w:val="0"/>
          <w:numId w:val="0"/>
        </w:numPr>
        <w:ind w:left="1560" w:hanging="720"/>
      </w:pPr>
      <w:bookmarkStart w:id="27" w:name="_Toc167701942"/>
      <w:bookmarkStart w:id="28" w:name="_Toc169706622"/>
      <w:r>
        <w:t>7</w:t>
      </w:r>
      <w:r w:rsidR="00332175" w:rsidRPr="002B124A">
        <w:t>.1.4.2 Localización geográfica</w:t>
      </w:r>
      <w:bookmarkEnd w:id="27"/>
      <w:bookmarkEnd w:id="28"/>
    </w:p>
    <w:p w14:paraId="17F42F26" w14:textId="638D19DF" w:rsidR="00332175" w:rsidRPr="00987EB8" w:rsidRDefault="00332175" w:rsidP="00332175">
      <w:pPr>
        <w:rPr>
          <w:rFonts w:cs="Arial"/>
          <w:sz w:val="24"/>
          <w:u w:val="single"/>
          <w:lang w:val="es-MX"/>
        </w:rPr>
      </w:pPr>
      <w:r w:rsidRPr="008564DE">
        <w:rPr>
          <w:rFonts w:cs="Arial"/>
          <w:sz w:val="24"/>
          <w:highlight w:val="yellow"/>
          <w:u w:val="single"/>
          <w:lang w:val="es-MX"/>
        </w:rPr>
        <w:t xml:space="preserve">En este apartado debe ubicar la información referente a la </w:t>
      </w:r>
      <w:r w:rsidR="00CF78E3">
        <w:rPr>
          <w:rFonts w:cs="Arial"/>
          <w:sz w:val="24"/>
          <w:highlight w:val="yellow"/>
          <w:u w:val="single"/>
          <w:lang w:val="es-MX"/>
        </w:rPr>
        <w:t>ubicación geográfica</w:t>
      </w:r>
      <w:r w:rsidR="00CF78E3" w:rsidRPr="00CF78E3">
        <w:rPr>
          <w:rFonts w:cs="Arial"/>
          <w:sz w:val="24"/>
          <w:highlight w:val="yellow"/>
          <w:u w:val="single"/>
          <w:lang w:val="es-MX"/>
        </w:rPr>
        <w:t>. Inserte mapa de la localización.</w:t>
      </w:r>
    </w:p>
    <w:p w14:paraId="0DC1882B" w14:textId="77777777" w:rsidR="00332175" w:rsidRPr="002B124A" w:rsidRDefault="00332175" w:rsidP="00332175">
      <w:pPr>
        <w:rPr>
          <w:rFonts w:cs="Arial"/>
          <w:b/>
          <w:bCs/>
          <w:sz w:val="24"/>
        </w:rPr>
      </w:pPr>
    </w:p>
    <w:p w14:paraId="54919869" w14:textId="63129D84" w:rsidR="00332175" w:rsidRPr="002B124A" w:rsidRDefault="000B46C7" w:rsidP="00332175">
      <w:pPr>
        <w:pStyle w:val="Ttulo3-IGAC"/>
        <w:numPr>
          <w:ilvl w:val="0"/>
          <w:numId w:val="0"/>
        </w:numPr>
        <w:ind w:left="840"/>
      </w:pPr>
      <w:bookmarkStart w:id="29" w:name="_Toc169706623"/>
      <w:bookmarkStart w:id="30" w:name="_Toc167701943"/>
      <w:r>
        <w:t>7</w:t>
      </w:r>
      <w:r w:rsidR="00332175" w:rsidRPr="002B124A">
        <w:t>.1.4.3 Código División Político-Administrativa (DIVIPOLA) - DANE:</w:t>
      </w:r>
      <w:bookmarkEnd w:id="29"/>
      <w:r w:rsidR="00332175" w:rsidRPr="002B124A">
        <w:t xml:space="preserve"> </w:t>
      </w:r>
      <w:bookmarkEnd w:id="30"/>
    </w:p>
    <w:p w14:paraId="7090D639" w14:textId="77777777" w:rsidR="00332175" w:rsidRPr="00987EB8" w:rsidRDefault="00332175" w:rsidP="00332175">
      <w:pPr>
        <w:rPr>
          <w:rFonts w:cs="Arial"/>
          <w:sz w:val="24"/>
          <w:u w:val="single"/>
          <w:lang w:val="es-MX"/>
        </w:rPr>
      </w:pPr>
      <w:r w:rsidRPr="008564DE">
        <w:rPr>
          <w:rFonts w:cs="Arial"/>
          <w:sz w:val="24"/>
          <w:highlight w:val="yellow"/>
          <w:u w:val="single"/>
          <w:lang w:val="es-MX"/>
        </w:rPr>
        <w:t>En este apartado debe ubicar la información referente al ítem. (Si es necesario inserte imágenes)</w:t>
      </w:r>
    </w:p>
    <w:p w14:paraId="7F773FFD" w14:textId="77777777" w:rsidR="00332175" w:rsidRPr="002B124A" w:rsidRDefault="00332175" w:rsidP="00332175">
      <w:pPr>
        <w:rPr>
          <w:rFonts w:cs="Arial"/>
          <w:color w:val="2E74B5" w:themeColor="accent1" w:themeShade="BF"/>
          <w:sz w:val="24"/>
          <w:u w:val="single"/>
          <w:lang w:val="es-MX"/>
        </w:rPr>
      </w:pPr>
    </w:p>
    <w:p w14:paraId="1CDED3B5" w14:textId="129B53F3" w:rsidR="00332175" w:rsidRPr="002B124A" w:rsidRDefault="000B46C7" w:rsidP="00332175">
      <w:pPr>
        <w:pStyle w:val="Ttulo3-IGAC"/>
        <w:numPr>
          <w:ilvl w:val="0"/>
          <w:numId w:val="0"/>
        </w:numPr>
        <w:ind w:left="1560" w:hanging="720"/>
      </w:pPr>
      <w:bookmarkStart w:id="31" w:name="_Toc167701944"/>
      <w:bookmarkStart w:id="32" w:name="_Toc169706624"/>
      <w:r>
        <w:t>7</w:t>
      </w:r>
      <w:r w:rsidR="00332175" w:rsidRPr="002B124A">
        <w:t>.1.4.4 Dirección Territorial</w:t>
      </w:r>
      <w:bookmarkEnd w:id="31"/>
      <w:bookmarkEnd w:id="32"/>
    </w:p>
    <w:p w14:paraId="2B6C97E7" w14:textId="77777777" w:rsidR="00332175" w:rsidRPr="00987EB8" w:rsidRDefault="00332175" w:rsidP="00332175">
      <w:pPr>
        <w:rPr>
          <w:rFonts w:cs="Arial"/>
          <w:sz w:val="24"/>
          <w:u w:val="single"/>
          <w:lang w:val="es-MX"/>
        </w:rPr>
      </w:pPr>
      <w:r w:rsidRPr="008564DE">
        <w:rPr>
          <w:rFonts w:cs="Arial"/>
          <w:sz w:val="24"/>
          <w:highlight w:val="yellow"/>
          <w:u w:val="single"/>
          <w:lang w:val="es-MX"/>
        </w:rPr>
        <w:t>En este apartado debe ubicar la información referente al ítem. (Si es necesario inserte imágenes)</w:t>
      </w:r>
    </w:p>
    <w:p w14:paraId="000C47E6" w14:textId="77777777" w:rsidR="00332175" w:rsidRPr="002B124A" w:rsidRDefault="00332175" w:rsidP="00332175">
      <w:pPr>
        <w:rPr>
          <w:rFonts w:cs="Arial"/>
          <w:color w:val="2E74B5" w:themeColor="accent1" w:themeShade="BF"/>
          <w:sz w:val="24"/>
          <w:u w:val="single"/>
          <w:lang w:val="es-MX"/>
        </w:rPr>
      </w:pPr>
    </w:p>
    <w:p w14:paraId="722EE0E6" w14:textId="7AECFFA9" w:rsidR="00332175" w:rsidRDefault="000B46C7" w:rsidP="00332175">
      <w:pPr>
        <w:pStyle w:val="Ttulo3-IGAC"/>
        <w:numPr>
          <w:ilvl w:val="0"/>
          <w:numId w:val="0"/>
        </w:numPr>
        <w:ind w:firstLine="709"/>
      </w:pPr>
      <w:bookmarkStart w:id="33" w:name="_Toc167701945"/>
      <w:bookmarkStart w:id="34" w:name="_Toc169706625"/>
      <w:r>
        <w:t>7</w:t>
      </w:r>
      <w:r w:rsidR="00332175" w:rsidRPr="002B124A">
        <w:t>.1.4.5 Colindancias</w:t>
      </w:r>
      <w:bookmarkEnd w:id="33"/>
      <w:bookmarkEnd w:id="34"/>
    </w:p>
    <w:p w14:paraId="0B76C70E" w14:textId="77777777" w:rsidR="00332175" w:rsidRPr="00987EB8" w:rsidRDefault="00332175" w:rsidP="00332175">
      <w:pPr>
        <w:rPr>
          <w:rFonts w:cs="Arial"/>
          <w:sz w:val="24"/>
          <w:u w:val="single"/>
          <w:lang w:val="es-MX"/>
        </w:rPr>
      </w:pPr>
      <w:r w:rsidRPr="008564DE">
        <w:rPr>
          <w:rFonts w:cs="Arial"/>
          <w:sz w:val="24"/>
          <w:highlight w:val="yellow"/>
          <w:u w:val="single"/>
          <w:lang w:val="es-MX"/>
        </w:rPr>
        <w:t>En este apartado debe ubicar la información referente al ítem. (Si es necesario inserte imágenes)</w:t>
      </w:r>
    </w:p>
    <w:p w14:paraId="66BF09C6" w14:textId="77777777" w:rsidR="00332175" w:rsidRPr="00987EB8" w:rsidRDefault="00332175" w:rsidP="00332175">
      <w:pPr>
        <w:rPr>
          <w:rFonts w:cs="Arial"/>
          <w:b/>
          <w:bCs/>
          <w:sz w:val="24"/>
        </w:rPr>
      </w:pPr>
    </w:p>
    <w:p w14:paraId="49E6D8C8" w14:textId="77777777" w:rsidR="00332175" w:rsidRPr="00987EB8" w:rsidRDefault="00332175" w:rsidP="00332175">
      <w:pPr>
        <w:rPr>
          <w:rFonts w:cs="Arial"/>
          <w:b/>
          <w:bCs/>
          <w:sz w:val="24"/>
        </w:rPr>
      </w:pPr>
      <w:r w:rsidRPr="00987EB8">
        <w:rPr>
          <w:rFonts w:cs="Arial"/>
          <w:b/>
          <w:bCs/>
          <w:sz w:val="24"/>
        </w:rPr>
        <w:t xml:space="preserve">Al norte: </w:t>
      </w:r>
    </w:p>
    <w:p w14:paraId="3817410E" w14:textId="77777777" w:rsidR="00332175" w:rsidRPr="00987EB8" w:rsidRDefault="00332175" w:rsidP="00332175">
      <w:pPr>
        <w:rPr>
          <w:rFonts w:cs="Arial"/>
          <w:b/>
          <w:bCs/>
          <w:sz w:val="24"/>
        </w:rPr>
      </w:pPr>
      <w:r w:rsidRPr="00987EB8">
        <w:rPr>
          <w:rFonts w:cs="Arial"/>
          <w:b/>
          <w:bCs/>
          <w:sz w:val="24"/>
        </w:rPr>
        <w:t xml:space="preserve">Al Sur: </w:t>
      </w:r>
    </w:p>
    <w:p w14:paraId="6F278C1A" w14:textId="77777777" w:rsidR="00332175" w:rsidRPr="00987EB8" w:rsidRDefault="00332175" w:rsidP="00332175">
      <w:pPr>
        <w:rPr>
          <w:rFonts w:cs="Arial"/>
          <w:b/>
          <w:bCs/>
          <w:sz w:val="24"/>
        </w:rPr>
      </w:pPr>
      <w:r w:rsidRPr="00987EB8">
        <w:rPr>
          <w:rFonts w:cs="Arial"/>
          <w:b/>
          <w:bCs/>
          <w:sz w:val="24"/>
        </w:rPr>
        <w:t xml:space="preserve">Al Oriente: </w:t>
      </w:r>
    </w:p>
    <w:p w14:paraId="5B36AF5D" w14:textId="77777777" w:rsidR="00332175" w:rsidRPr="00987EB8" w:rsidRDefault="00332175" w:rsidP="00332175">
      <w:pPr>
        <w:rPr>
          <w:rFonts w:cs="Arial"/>
          <w:b/>
          <w:bCs/>
          <w:sz w:val="24"/>
        </w:rPr>
      </w:pPr>
      <w:r w:rsidRPr="00987EB8">
        <w:rPr>
          <w:rFonts w:cs="Arial"/>
          <w:b/>
          <w:bCs/>
          <w:sz w:val="24"/>
        </w:rPr>
        <w:t xml:space="preserve">Al Occidente: </w:t>
      </w:r>
    </w:p>
    <w:p w14:paraId="5BF26E9B" w14:textId="40DE4BB7" w:rsidR="00332175" w:rsidRPr="00987EB8" w:rsidRDefault="000B46C7" w:rsidP="00332175">
      <w:pPr>
        <w:pStyle w:val="Ttulo3-IGAC"/>
        <w:numPr>
          <w:ilvl w:val="0"/>
          <w:numId w:val="0"/>
        </w:numPr>
        <w:ind w:firstLine="709"/>
      </w:pPr>
      <w:bookmarkStart w:id="35" w:name="_Toc167701946"/>
      <w:bookmarkStart w:id="36" w:name="_Toc169706626"/>
      <w:r>
        <w:t>7</w:t>
      </w:r>
      <w:r w:rsidR="00332175" w:rsidRPr="00987EB8">
        <w:t>.1.4.6 División veredal</w:t>
      </w:r>
      <w:bookmarkEnd w:id="35"/>
      <w:bookmarkEnd w:id="36"/>
    </w:p>
    <w:p w14:paraId="7E8A18C1" w14:textId="77777777" w:rsidR="00332175" w:rsidRPr="00987EB8" w:rsidRDefault="00332175" w:rsidP="00332175">
      <w:pPr>
        <w:rPr>
          <w:rFonts w:cs="Arial"/>
          <w:sz w:val="24"/>
          <w:u w:val="single"/>
          <w:lang w:val="es-MX"/>
        </w:rPr>
      </w:pPr>
      <w:r w:rsidRPr="008564DE">
        <w:rPr>
          <w:rFonts w:cs="Arial"/>
          <w:sz w:val="24"/>
          <w:highlight w:val="yellow"/>
          <w:u w:val="single"/>
          <w:lang w:val="es-MX"/>
        </w:rPr>
        <w:t>En este apartado debe ubicar la información referente al ítem. (Si es necesario inserte imágenes)</w:t>
      </w:r>
    </w:p>
    <w:p w14:paraId="12E4AC43" w14:textId="5236962D" w:rsidR="00332175" w:rsidRPr="00987EB8" w:rsidRDefault="000B46C7" w:rsidP="00332175">
      <w:pPr>
        <w:pStyle w:val="Ttulo3-IGAC"/>
        <w:numPr>
          <w:ilvl w:val="0"/>
          <w:numId w:val="0"/>
        </w:numPr>
        <w:ind w:left="1560" w:hanging="720"/>
      </w:pPr>
      <w:bookmarkStart w:id="37" w:name="_Toc167701947"/>
      <w:bookmarkStart w:id="38" w:name="_Toc169706627"/>
      <w:r>
        <w:t>7</w:t>
      </w:r>
      <w:r w:rsidR="00332175" w:rsidRPr="00987EB8">
        <w:t>.1.4.7 Hidrografía y vías de acceso</w:t>
      </w:r>
      <w:bookmarkEnd w:id="37"/>
      <w:bookmarkEnd w:id="38"/>
    </w:p>
    <w:p w14:paraId="69B13B76"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4F4315C0" w14:textId="330170DC" w:rsidR="00332175" w:rsidRPr="00987EB8" w:rsidRDefault="000B46C7" w:rsidP="00332175">
      <w:pPr>
        <w:pStyle w:val="Ttulo3-IGAC"/>
        <w:numPr>
          <w:ilvl w:val="0"/>
          <w:numId w:val="0"/>
        </w:numPr>
        <w:ind w:firstLine="709"/>
      </w:pPr>
      <w:bookmarkStart w:id="39" w:name="_Toc167701948"/>
      <w:bookmarkStart w:id="40" w:name="_Toc169706628"/>
      <w:r>
        <w:t>7</w:t>
      </w:r>
      <w:r w:rsidR="00332175" w:rsidRPr="00987EB8">
        <w:t>.1.4.8 Población y densidad predial</w:t>
      </w:r>
      <w:bookmarkEnd w:id="39"/>
      <w:bookmarkEnd w:id="40"/>
    </w:p>
    <w:p w14:paraId="5BA65891"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72BBB76F" w14:textId="460A271D" w:rsidR="00332175" w:rsidRPr="00987EB8" w:rsidRDefault="000B46C7" w:rsidP="00332175">
      <w:pPr>
        <w:pStyle w:val="Ttulo3-IGAC"/>
        <w:numPr>
          <w:ilvl w:val="0"/>
          <w:numId w:val="0"/>
        </w:numPr>
        <w:ind w:left="1560" w:hanging="720"/>
      </w:pPr>
      <w:bookmarkStart w:id="41" w:name="_Toc167701950"/>
      <w:bookmarkStart w:id="42" w:name="_Toc169706629"/>
      <w:r>
        <w:t>7</w:t>
      </w:r>
      <w:r w:rsidR="00B7333C">
        <w:t>.1.4.9</w:t>
      </w:r>
      <w:r w:rsidR="00332175" w:rsidRPr="00987EB8">
        <w:t xml:space="preserve"> </w:t>
      </w:r>
      <w:r w:rsidR="00B62860">
        <w:t>Insumos</w:t>
      </w:r>
      <w:r w:rsidR="00332175" w:rsidRPr="00987EB8">
        <w:t xml:space="preserve"> cartográficos</w:t>
      </w:r>
      <w:bookmarkEnd w:id="41"/>
      <w:bookmarkEnd w:id="42"/>
    </w:p>
    <w:p w14:paraId="2679010E"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0B2A46F0" w14:textId="3E8A9741" w:rsidR="00332175" w:rsidRPr="00987EB8" w:rsidRDefault="000B46C7" w:rsidP="00332175">
      <w:pPr>
        <w:pStyle w:val="Ttulo3-IGAC"/>
        <w:numPr>
          <w:ilvl w:val="0"/>
          <w:numId w:val="0"/>
        </w:numPr>
        <w:ind w:left="1560" w:hanging="720"/>
      </w:pPr>
      <w:bookmarkStart w:id="43" w:name="_Toc167701951"/>
      <w:bookmarkStart w:id="44" w:name="_Toc169706630"/>
      <w:r>
        <w:t>7</w:t>
      </w:r>
      <w:r w:rsidR="00B7333C">
        <w:t>.1.4.10</w:t>
      </w:r>
      <w:r w:rsidR="00332175" w:rsidRPr="00987EB8">
        <w:t xml:space="preserve"> Áreas de protección</w:t>
      </w:r>
      <w:bookmarkEnd w:id="43"/>
      <w:bookmarkEnd w:id="44"/>
    </w:p>
    <w:p w14:paraId="6FF01849" w14:textId="77777777" w:rsidR="00332175" w:rsidRPr="00987EB8" w:rsidRDefault="00332175" w:rsidP="00332175">
      <w:pPr>
        <w:rPr>
          <w:rFonts w:cs="Arial"/>
          <w:sz w:val="24"/>
          <w:u w:val="single"/>
          <w:lang w:val="es-MX"/>
        </w:rPr>
      </w:pPr>
      <w:r w:rsidRPr="008564DE">
        <w:rPr>
          <w:rFonts w:cs="Arial"/>
          <w:sz w:val="24"/>
          <w:highlight w:val="yellow"/>
          <w:u w:val="single"/>
          <w:lang w:val="es-MX"/>
        </w:rPr>
        <w:t>En este apartado debe ubicar la información referente al ítem. (Si es necesario inserte imágenes)</w:t>
      </w:r>
    </w:p>
    <w:p w14:paraId="54C5D5C7" w14:textId="77777777" w:rsidR="00332175" w:rsidRPr="00987EB8" w:rsidRDefault="00332175" w:rsidP="00332175">
      <w:pPr>
        <w:rPr>
          <w:rFonts w:cs="Arial"/>
          <w:sz w:val="24"/>
          <w:u w:val="single"/>
          <w:lang w:val="es-MX"/>
        </w:rPr>
      </w:pPr>
    </w:p>
    <w:p w14:paraId="44A70C88" w14:textId="103587AA" w:rsidR="00332175" w:rsidRPr="00987EB8" w:rsidRDefault="000B46C7" w:rsidP="00332175">
      <w:pPr>
        <w:pStyle w:val="Ttulo3-IGAC"/>
        <w:numPr>
          <w:ilvl w:val="0"/>
          <w:numId w:val="0"/>
        </w:numPr>
        <w:ind w:left="1560" w:hanging="720"/>
      </w:pPr>
      <w:bookmarkStart w:id="45" w:name="_Toc167701953"/>
      <w:bookmarkStart w:id="46" w:name="_Toc169706631"/>
      <w:r>
        <w:t>7</w:t>
      </w:r>
      <w:r w:rsidR="00B7333C">
        <w:t>.1.4.11</w:t>
      </w:r>
      <w:r w:rsidR="00332175" w:rsidRPr="00987EB8">
        <w:t xml:space="preserve"> Clasificación del suelo</w:t>
      </w:r>
      <w:bookmarkEnd w:id="45"/>
      <w:bookmarkEnd w:id="46"/>
    </w:p>
    <w:p w14:paraId="5798A40F"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15DAA772" w14:textId="77777777" w:rsidR="00332175" w:rsidRPr="00987EB8" w:rsidRDefault="00332175" w:rsidP="00332175">
      <w:pPr>
        <w:rPr>
          <w:rFonts w:cs="Arial"/>
          <w:sz w:val="24"/>
          <w:u w:val="single"/>
          <w:lang w:val="es-MX"/>
        </w:rPr>
      </w:pPr>
    </w:p>
    <w:p w14:paraId="00568BA5" w14:textId="0D0048CA" w:rsidR="00332175" w:rsidRPr="00987EB8" w:rsidRDefault="008E2866" w:rsidP="00332175">
      <w:pPr>
        <w:pStyle w:val="Ttulo3-IGAC"/>
        <w:numPr>
          <w:ilvl w:val="0"/>
          <w:numId w:val="0"/>
        </w:numPr>
        <w:ind w:firstLine="709"/>
      </w:pPr>
      <w:bookmarkStart w:id="47" w:name="_Toc167701954"/>
      <w:bookmarkStart w:id="48" w:name="_Toc169706632"/>
      <w:r>
        <w:lastRenderedPageBreak/>
        <w:t>7</w:t>
      </w:r>
      <w:r w:rsidR="00B7333C">
        <w:t>.1.4.12</w:t>
      </w:r>
      <w:r w:rsidR="00332175" w:rsidRPr="00987EB8">
        <w:t xml:space="preserve"> Predios Base Catastral Actual</w:t>
      </w:r>
      <w:bookmarkEnd w:id="47"/>
      <w:bookmarkEnd w:id="48"/>
    </w:p>
    <w:p w14:paraId="1337FA82"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6591FE3B" w14:textId="44EA89FD" w:rsidR="00332175" w:rsidRPr="00987EB8" w:rsidRDefault="008E2866" w:rsidP="00332175">
      <w:pPr>
        <w:pStyle w:val="Ttulo3-IGAC"/>
        <w:numPr>
          <w:ilvl w:val="0"/>
          <w:numId w:val="0"/>
        </w:numPr>
        <w:ind w:left="1560" w:hanging="720"/>
      </w:pPr>
      <w:bookmarkStart w:id="49" w:name="_Toc167701955"/>
      <w:bookmarkStart w:id="50" w:name="_Toc169706633"/>
      <w:r>
        <w:t>7</w:t>
      </w:r>
      <w:r w:rsidR="00B7333C">
        <w:t>.1.4.13</w:t>
      </w:r>
      <w:r w:rsidR="00332175" w:rsidRPr="00987EB8">
        <w:t xml:space="preserve"> Predios Proyectados</w:t>
      </w:r>
      <w:bookmarkEnd w:id="49"/>
      <w:bookmarkEnd w:id="50"/>
    </w:p>
    <w:p w14:paraId="2CD2FDB3"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355B8708" w14:textId="06877FCC" w:rsidR="00332175" w:rsidRPr="00987EB8" w:rsidRDefault="008E2866" w:rsidP="00332175">
      <w:pPr>
        <w:pStyle w:val="Ttulo3-IGAC"/>
        <w:numPr>
          <w:ilvl w:val="0"/>
          <w:numId w:val="0"/>
        </w:numPr>
        <w:ind w:left="1560" w:hanging="720"/>
      </w:pPr>
      <w:bookmarkStart w:id="51" w:name="_Toc167701956"/>
      <w:bookmarkStart w:id="52" w:name="_Toc169706634"/>
      <w:r>
        <w:t>7</w:t>
      </w:r>
      <w:r w:rsidR="00B7333C">
        <w:t>.1.4.14</w:t>
      </w:r>
      <w:r w:rsidR="00332175" w:rsidRPr="00987EB8">
        <w:t xml:space="preserve"> Población étnica</w:t>
      </w:r>
      <w:bookmarkEnd w:id="51"/>
      <w:bookmarkEnd w:id="52"/>
    </w:p>
    <w:p w14:paraId="135810EE"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348E37D4" w14:textId="77777777" w:rsidR="00332175" w:rsidRPr="00987EB8" w:rsidRDefault="00332175" w:rsidP="00332175">
      <w:pPr>
        <w:rPr>
          <w:rFonts w:cs="Arial"/>
          <w:sz w:val="24"/>
          <w:u w:val="single"/>
          <w:lang w:val="es-MX"/>
        </w:rPr>
      </w:pPr>
    </w:p>
    <w:p w14:paraId="4F0090CA" w14:textId="444436B1" w:rsidR="00332175" w:rsidRPr="00987EB8" w:rsidRDefault="008E2866" w:rsidP="00332175">
      <w:pPr>
        <w:pStyle w:val="Ttulo3-IGAC"/>
        <w:numPr>
          <w:ilvl w:val="0"/>
          <w:numId w:val="0"/>
        </w:numPr>
        <w:ind w:left="1560" w:hanging="720"/>
      </w:pPr>
      <w:bookmarkStart w:id="53" w:name="_Toc167701957"/>
      <w:bookmarkStart w:id="54" w:name="_Toc169706635"/>
      <w:r>
        <w:t>7</w:t>
      </w:r>
      <w:r w:rsidR="00B7333C">
        <w:t>.1.4.15</w:t>
      </w:r>
      <w:r w:rsidR="00332175" w:rsidRPr="00987EB8">
        <w:t xml:space="preserve"> Capas RUNAP</w:t>
      </w:r>
      <w:bookmarkEnd w:id="53"/>
      <w:bookmarkEnd w:id="54"/>
    </w:p>
    <w:p w14:paraId="63BF67E1"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4100FC0E" w14:textId="77777777" w:rsidR="00332175" w:rsidRPr="00987EB8" w:rsidRDefault="00332175" w:rsidP="00332175">
      <w:pPr>
        <w:rPr>
          <w:rFonts w:cs="Arial"/>
          <w:sz w:val="24"/>
          <w:u w:val="single"/>
          <w:lang w:val="es-MX"/>
        </w:rPr>
      </w:pPr>
    </w:p>
    <w:p w14:paraId="5DD26C57" w14:textId="6467BD9C" w:rsidR="00332175" w:rsidRPr="00987EB8" w:rsidRDefault="008E2866" w:rsidP="00332175">
      <w:pPr>
        <w:pStyle w:val="Ttulo3-IGAC"/>
        <w:numPr>
          <w:ilvl w:val="0"/>
          <w:numId w:val="0"/>
        </w:numPr>
        <w:ind w:left="1560" w:hanging="720"/>
      </w:pPr>
      <w:bookmarkStart w:id="55" w:name="_Toc167701958"/>
      <w:bookmarkStart w:id="56" w:name="_Toc169706636"/>
      <w:r>
        <w:t>7</w:t>
      </w:r>
      <w:r w:rsidR="00B7333C">
        <w:t>.1.4.16</w:t>
      </w:r>
      <w:r w:rsidR="00332175" w:rsidRPr="00987EB8">
        <w:t xml:space="preserve"> Ley 2 de 1959</w:t>
      </w:r>
      <w:bookmarkEnd w:id="55"/>
      <w:bookmarkEnd w:id="56"/>
    </w:p>
    <w:p w14:paraId="6C933BD7"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676B9912" w14:textId="6665C7BB" w:rsidR="00332175" w:rsidRPr="00987EB8" w:rsidRDefault="008E2866" w:rsidP="00332175">
      <w:pPr>
        <w:pStyle w:val="Ttulo3-IGAC"/>
        <w:numPr>
          <w:ilvl w:val="0"/>
          <w:numId w:val="0"/>
        </w:numPr>
        <w:ind w:firstLine="709"/>
        <w:rPr>
          <w:lang w:val="es-ES"/>
        </w:rPr>
      </w:pPr>
      <w:bookmarkStart w:id="57" w:name="_Toc167701959"/>
      <w:bookmarkStart w:id="58" w:name="_Toc169706637"/>
      <w:r>
        <w:rPr>
          <w:lang w:val="es-ES"/>
        </w:rPr>
        <w:t>7</w:t>
      </w:r>
      <w:r w:rsidR="00B7333C">
        <w:rPr>
          <w:lang w:val="es-ES"/>
        </w:rPr>
        <w:t>.1.4.17</w:t>
      </w:r>
      <w:r w:rsidR="00332175" w:rsidRPr="00987EB8">
        <w:rPr>
          <w:lang w:val="es-ES"/>
        </w:rPr>
        <w:t xml:space="preserve"> Predios Unidad de Restitución de Tierras (URT)</w:t>
      </w:r>
      <w:bookmarkEnd w:id="57"/>
      <w:bookmarkEnd w:id="58"/>
    </w:p>
    <w:p w14:paraId="25DC2C05"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0A91858D" w14:textId="4E46E721" w:rsidR="00332175" w:rsidRPr="00987EB8" w:rsidRDefault="008E2866" w:rsidP="00332175">
      <w:pPr>
        <w:pStyle w:val="Ttulo3-IGAC"/>
        <w:numPr>
          <w:ilvl w:val="0"/>
          <w:numId w:val="0"/>
        </w:numPr>
        <w:ind w:left="1560" w:hanging="720"/>
      </w:pPr>
      <w:bookmarkStart w:id="59" w:name="_Toc167701960"/>
      <w:bookmarkStart w:id="60" w:name="_Toc169706638"/>
      <w:r>
        <w:t>7</w:t>
      </w:r>
      <w:r w:rsidR="00B7333C">
        <w:t>.1.4.18</w:t>
      </w:r>
      <w:r w:rsidR="00332175" w:rsidRPr="00987EB8">
        <w:t xml:space="preserve"> Minas Antipersonal (MAP) y Municiones sin Explotar (MUSE)</w:t>
      </w:r>
      <w:bookmarkEnd w:id="59"/>
      <w:bookmarkEnd w:id="60"/>
    </w:p>
    <w:p w14:paraId="0BBD1B83"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70D52749" w14:textId="7838C138" w:rsidR="00332175" w:rsidRPr="00987EB8" w:rsidRDefault="008E2866" w:rsidP="00332175">
      <w:pPr>
        <w:pStyle w:val="Ttulo3-IGAC"/>
        <w:numPr>
          <w:ilvl w:val="0"/>
          <w:numId w:val="0"/>
        </w:numPr>
        <w:ind w:left="1560" w:hanging="720"/>
      </w:pPr>
      <w:bookmarkStart w:id="61" w:name="_Toc167701961"/>
      <w:bookmarkStart w:id="62" w:name="_Toc169706639"/>
      <w:r>
        <w:t>7</w:t>
      </w:r>
      <w:r w:rsidR="00B7333C">
        <w:t>.1.4.19</w:t>
      </w:r>
      <w:r w:rsidR="00332175" w:rsidRPr="00987EB8">
        <w:t xml:space="preserve"> Tiempos de Desplazamiento</w:t>
      </w:r>
      <w:bookmarkEnd w:id="61"/>
      <w:bookmarkEnd w:id="62"/>
    </w:p>
    <w:p w14:paraId="3C510C4A"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0C513499" w14:textId="3BF75271" w:rsidR="00332175" w:rsidRPr="00987EB8" w:rsidRDefault="008E2866" w:rsidP="00332175">
      <w:pPr>
        <w:pStyle w:val="Ttulo3-IGAC"/>
        <w:numPr>
          <w:ilvl w:val="0"/>
          <w:numId w:val="0"/>
        </w:numPr>
        <w:ind w:left="1560" w:hanging="720"/>
      </w:pPr>
      <w:bookmarkStart w:id="63" w:name="_Toc167701962"/>
      <w:bookmarkStart w:id="64" w:name="_Toc169706640"/>
      <w:r>
        <w:lastRenderedPageBreak/>
        <w:t>7</w:t>
      </w:r>
      <w:r w:rsidR="00B7333C">
        <w:t>.1.4.20</w:t>
      </w:r>
      <w:r w:rsidR="00332175" w:rsidRPr="00987EB8">
        <w:t xml:space="preserve"> Ortofotos e Información Cartográfica</w:t>
      </w:r>
      <w:bookmarkEnd w:id="63"/>
      <w:bookmarkEnd w:id="64"/>
    </w:p>
    <w:p w14:paraId="225B9086" w14:textId="77777777" w:rsidR="00332175" w:rsidRPr="008564DE" w:rsidRDefault="00332175" w:rsidP="00332175">
      <w:pPr>
        <w:rPr>
          <w:rFonts w:cs="Arial"/>
          <w:sz w:val="24"/>
          <w:highlight w:val="yellow"/>
          <w:u w:val="single"/>
          <w:lang w:val="es-MX"/>
        </w:rPr>
      </w:pPr>
      <w:r w:rsidRPr="008564DE">
        <w:rPr>
          <w:rFonts w:cs="Arial"/>
          <w:sz w:val="24"/>
          <w:highlight w:val="yellow"/>
          <w:u w:val="single"/>
          <w:lang w:val="es-MX"/>
        </w:rPr>
        <w:t>En este apartado debe ubicar la información referente al ítem. (Si es necesario inserte imágenes)</w:t>
      </w:r>
    </w:p>
    <w:p w14:paraId="742C794D" w14:textId="7C0EA9FA" w:rsidR="009E720A" w:rsidRDefault="009E720A" w:rsidP="002D0E6C"/>
    <w:p w14:paraId="55296FA6" w14:textId="5A8A5612" w:rsidR="00452810" w:rsidRDefault="00452810" w:rsidP="002D0E6C">
      <w:pPr>
        <w:rPr>
          <w:rFonts w:eastAsiaTheme="majorEastAsia" w:cs="Arial"/>
          <w:b/>
          <w:sz w:val="24"/>
          <w:szCs w:val="32"/>
          <w:lang w:eastAsia="en-US"/>
        </w:rPr>
      </w:pPr>
    </w:p>
    <w:p w14:paraId="0814E3EF" w14:textId="1C7F1EBD" w:rsidR="00A60359" w:rsidRDefault="008E2866" w:rsidP="00A60359">
      <w:pPr>
        <w:rPr>
          <w:rFonts w:eastAsiaTheme="majorEastAsia" w:cs="Arial"/>
          <w:b/>
          <w:sz w:val="24"/>
          <w:szCs w:val="32"/>
          <w:lang w:eastAsia="en-US"/>
        </w:rPr>
      </w:pPr>
      <w:r>
        <w:rPr>
          <w:rFonts w:eastAsiaTheme="majorEastAsia" w:cs="Arial"/>
          <w:b/>
          <w:sz w:val="24"/>
          <w:szCs w:val="32"/>
          <w:lang w:eastAsia="en-US"/>
        </w:rPr>
        <w:t>7</w:t>
      </w:r>
      <w:r w:rsidR="00A60359" w:rsidRPr="00A60359">
        <w:rPr>
          <w:rFonts w:eastAsiaTheme="majorEastAsia" w:cs="Arial"/>
          <w:b/>
          <w:sz w:val="24"/>
          <w:szCs w:val="32"/>
          <w:lang w:eastAsia="en-US"/>
        </w:rPr>
        <w:t>.2</w:t>
      </w:r>
      <w:r w:rsidR="00A60359" w:rsidRPr="00A60359">
        <w:rPr>
          <w:rFonts w:eastAsiaTheme="majorEastAsia" w:cs="Arial"/>
          <w:b/>
          <w:sz w:val="24"/>
          <w:szCs w:val="32"/>
          <w:lang w:eastAsia="en-US"/>
        </w:rPr>
        <w:tab/>
        <w:t>Definición de Unidades de Intervención</w:t>
      </w:r>
    </w:p>
    <w:p w14:paraId="5720D78B" w14:textId="77777777" w:rsidR="001D1E2C" w:rsidRPr="00A60359" w:rsidRDefault="001D1E2C" w:rsidP="00A60359">
      <w:pPr>
        <w:rPr>
          <w:rFonts w:eastAsiaTheme="majorEastAsia" w:cs="Arial"/>
          <w:b/>
          <w:sz w:val="24"/>
          <w:szCs w:val="32"/>
          <w:lang w:eastAsia="en-US"/>
        </w:rPr>
      </w:pPr>
    </w:p>
    <w:p w14:paraId="3EF32E66" w14:textId="0DF402D7" w:rsidR="00452810" w:rsidRPr="00987EB8" w:rsidRDefault="008E2866" w:rsidP="00452810">
      <w:pPr>
        <w:pStyle w:val="Ttulo3-IGAC"/>
        <w:numPr>
          <w:ilvl w:val="0"/>
          <w:numId w:val="0"/>
        </w:numPr>
      </w:pPr>
      <w:bookmarkStart w:id="65" w:name="_Toc169706641"/>
      <w:r>
        <w:t>7</w:t>
      </w:r>
      <w:r w:rsidR="001D1E2C">
        <w:t>.2.1 Definición</w:t>
      </w:r>
      <w:r w:rsidR="008D7224">
        <w:t xml:space="preserve"> de Unidades de Intervención </w:t>
      </w:r>
      <w:r w:rsidR="0098455C">
        <w:t xml:space="preserve">UIT </w:t>
      </w:r>
      <w:r w:rsidR="00282334">
        <w:t>Urbanas</w:t>
      </w:r>
      <w:bookmarkEnd w:id="65"/>
    </w:p>
    <w:p w14:paraId="1E7C35FE" w14:textId="7DBBA20A" w:rsidR="00D97EBC" w:rsidRPr="008564DE" w:rsidRDefault="00D97EBC" w:rsidP="00D97EBC">
      <w:pPr>
        <w:rPr>
          <w:rFonts w:cs="Arial"/>
          <w:sz w:val="24"/>
          <w:highlight w:val="yellow"/>
          <w:u w:val="single"/>
          <w:lang w:val="es-MX"/>
        </w:rPr>
      </w:pPr>
      <w:r w:rsidRPr="00D97EBC">
        <w:rPr>
          <w:rFonts w:cs="Arial"/>
          <w:b/>
          <w:sz w:val="24"/>
          <w:highlight w:val="yellow"/>
          <w:u w:val="single"/>
          <w:lang w:val="es-MX"/>
        </w:rPr>
        <w:t>En este apartado debe ubicar las unidades de intervención definitivas</w:t>
      </w:r>
      <w:r>
        <w:rPr>
          <w:rFonts w:cs="Arial"/>
          <w:b/>
          <w:sz w:val="24"/>
          <w:highlight w:val="yellow"/>
          <w:u w:val="single"/>
          <w:lang w:val="es-MX"/>
        </w:rPr>
        <w:t xml:space="preserve"> para la ejecución del proyecto</w:t>
      </w:r>
      <w:r w:rsidRPr="00D97EBC">
        <w:rPr>
          <w:rFonts w:cs="Arial"/>
          <w:b/>
          <w:sz w:val="24"/>
          <w:highlight w:val="yellow"/>
          <w:u w:val="single"/>
          <w:lang w:val="es-MX"/>
        </w:rPr>
        <w:t>.</w:t>
      </w:r>
      <w:r w:rsidRPr="008564DE">
        <w:rPr>
          <w:rFonts w:cs="Arial"/>
          <w:sz w:val="24"/>
          <w:highlight w:val="yellow"/>
          <w:u w:val="single"/>
          <w:lang w:val="es-MX"/>
        </w:rPr>
        <w:t xml:space="preserve"> (Si es necesario inserte imágenes)</w:t>
      </w:r>
    </w:p>
    <w:p w14:paraId="204B7434" w14:textId="73B14F16" w:rsidR="00452810" w:rsidRDefault="00452810" w:rsidP="002D0E6C"/>
    <w:p w14:paraId="7433F5FA" w14:textId="2F49C4E3" w:rsidR="00452810" w:rsidRDefault="00E73D31" w:rsidP="002D0E6C">
      <w:r>
        <w:rPr>
          <w:rFonts w:eastAsiaTheme="majorEastAsia" w:cs="Arial"/>
          <w:sz w:val="24"/>
        </w:rPr>
        <w:t>Las variables consideradas</w:t>
      </w:r>
      <w:r w:rsidRPr="002B124A">
        <w:rPr>
          <w:rFonts w:eastAsiaTheme="majorEastAsia" w:cs="Arial"/>
          <w:sz w:val="24"/>
        </w:rPr>
        <w:t xml:space="preserve"> para la definición de</w:t>
      </w:r>
      <w:r>
        <w:rPr>
          <w:rFonts w:eastAsiaTheme="majorEastAsia" w:cs="Arial"/>
          <w:sz w:val="24"/>
        </w:rPr>
        <w:t xml:space="preserve"> las unidades de intervención urbanas se encuentran expuestas en el documento de Plan Operativo de Proyecto</w:t>
      </w:r>
      <w:r w:rsidR="00A45D63">
        <w:rPr>
          <w:rStyle w:val="Refdenotaalpie"/>
          <w:rFonts w:eastAsiaTheme="majorEastAsia" w:cs="Arial"/>
          <w:sz w:val="24"/>
        </w:rPr>
        <w:footnoteReference w:id="2"/>
      </w:r>
      <w:r>
        <w:rPr>
          <w:rFonts w:eastAsiaTheme="majorEastAsia" w:cs="Arial"/>
          <w:sz w:val="24"/>
        </w:rPr>
        <w:t>.</w:t>
      </w:r>
    </w:p>
    <w:p w14:paraId="361083AE" w14:textId="692A39A8" w:rsidR="008A31DF" w:rsidRPr="00987EB8" w:rsidRDefault="008E2866" w:rsidP="008A31DF">
      <w:pPr>
        <w:pStyle w:val="Ttulo3-IGAC"/>
        <w:numPr>
          <w:ilvl w:val="0"/>
          <w:numId w:val="0"/>
        </w:numPr>
      </w:pPr>
      <w:bookmarkStart w:id="66" w:name="_Toc169706642"/>
      <w:r>
        <w:t>7</w:t>
      </w:r>
      <w:r w:rsidR="008A31DF">
        <w:t>.</w:t>
      </w:r>
      <w:r w:rsidR="00C249B6">
        <w:t>2.2</w:t>
      </w:r>
      <w:r w:rsidR="008A31DF">
        <w:t xml:space="preserve"> Definición de Unidades de Intervención </w:t>
      </w:r>
      <w:r w:rsidR="0098455C">
        <w:t xml:space="preserve">UIT </w:t>
      </w:r>
      <w:r w:rsidR="008A31DF">
        <w:t>Rurales</w:t>
      </w:r>
      <w:bookmarkEnd w:id="66"/>
    </w:p>
    <w:p w14:paraId="32987092" w14:textId="77777777" w:rsidR="008A31DF" w:rsidRPr="008564DE" w:rsidRDefault="008A31DF" w:rsidP="008A31DF">
      <w:pPr>
        <w:rPr>
          <w:rFonts w:cs="Arial"/>
          <w:sz w:val="24"/>
          <w:highlight w:val="yellow"/>
          <w:u w:val="single"/>
          <w:lang w:val="es-MX"/>
        </w:rPr>
      </w:pPr>
      <w:r w:rsidRPr="00D97EBC">
        <w:rPr>
          <w:rFonts w:cs="Arial"/>
          <w:b/>
          <w:sz w:val="24"/>
          <w:highlight w:val="yellow"/>
          <w:u w:val="single"/>
          <w:lang w:val="es-MX"/>
        </w:rPr>
        <w:t>En este apartado debe ubicar las unidades de intervención definitivas</w:t>
      </w:r>
      <w:r>
        <w:rPr>
          <w:rFonts w:cs="Arial"/>
          <w:b/>
          <w:sz w:val="24"/>
          <w:highlight w:val="yellow"/>
          <w:u w:val="single"/>
          <w:lang w:val="es-MX"/>
        </w:rPr>
        <w:t xml:space="preserve"> para la ejecución del proyecto</w:t>
      </w:r>
      <w:r w:rsidRPr="00D97EBC">
        <w:rPr>
          <w:rFonts w:cs="Arial"/>
          <w:b/>
          <w:sz w:val="24"/>
          <w:highlight w:val="yellow"/>
          <w:u w:val="single"/>
          <w:lang w:val="es-MX"/>
        </w:rPr>
        <w:t>.</w:t>
      </w:r>
      <w:r w:rsidRPr="008564DE">
        <w:rPr>
          <w:rFonts w:cs="Arial"/>
          <w:sz w:val="24"/>
          <w:highlight w:val="yellow"/>
          <w:u w:val="single"/>
          <w:lang w:val="es-MX"/>
        </w:rPr>
        <w:t xml:space="preserve"> (Si es necesario inserte imágenes)</w:t>
      </w:r>
    </w:p>
    <w:p w14:paraId="22E31A35" w14:textId="1D1DCE21" w:rsidR="00452810" w:rsidRDefault="00452810" w:rsidP="002D0E6C"/>
    <w:p w14:paraId="4C2B6F84" w14:textId="40426E9B" w:rsidR="00E73D31" w:rsidRDefault="00E73D31" w:rsidP="00E73D31">
      <w:pPr>
        <w:rPr>
          <w:rFonts w:eastAsiaTheme="majorEastAsia" w:cs="Arial"/>
          <w:sz w:val="24"/>
        </w:rPr>
      </w:pPr>
      <w:r>
        <w:rPr>
          <w:rFonts w:eastAsiaTheme="majorEastAsia" w:cs="Arial"/>
          <w:sz w:val="24"/>
        </w:rPr>
        <w:t>Las variables consideradas</w:t>
      </w:r>
      <w:r w:rsidRPr="002B124A">
        <w:rPr>
          <w:rFonts w:eastAsiaTheme="majorEastAsia" w:cs="Arial"/>
          <w:sz w:val="24"/>
        </w:rPr>
        <w:t xml:space="preserve"> para la definición de</w:t>
      </w:r>
      <w:r>
        <w:rPr>
          <w:rFonts w:eastAsiaTheme="majorEastAsia" w:cs="Arial"/>
          <w:sz w:val="24"/>
        </w:rPr>
        <w:t xml:space="preserve"> las unidades de intervención urbanas se encuentran expuestas en el documento de Plan Operativo de Proyecto.</w:t>
      </w:r>
    </w:p>
    <w:p w14:paraId="4F9A1277" w14:textId="23AF2F32" w:rsidR="00D86147" w:rsidRDefault="00D86147" w:rsidP="00E73D31">
      <w:pPr>
        <w:rPr>
          <w:rFonts w:eastAsiaTheme="majorEastAsia" w:cs="Arial"/>
          <w:sz w:val="24"/>
        </w:rPr>
      </w:pPr>
    </w:p>
    <w:p w14:paraId="304340CE" w14:textId="271AFDE9" w:rsidR="00B267D8" w:rsidRDefault="008B07E5" w:rsidP="00D86147">
      <w:pPr>
        <w:pStyle w:val="Ttulo3-IGAC"/>
        <w:numPr>
          <w:ilvl w:val="0"/>
          <w:numId w:val="0"/>
        </w:numPr>
      </w:pPr>
      <w:bookmarkStart w:id="67" w:name="_Toc169706643"/>
      <w:r>
        <w:t>7</w:t>
      </w:r>
      <w:r w:rsidR="00D86147">
        <w:t>.</w:t>
      </w:r>
      <w:r w:rsidR="00083EF9">
        <w:t>3</w:t>
      </w:r>
      <w:r w:rsidR="00D86147">
        <w:t xml:space="preserve"> </w:t>
      </w:r>
      <w:r w:rsidR="00B267D8">
        <w:t>Rendimientos y cargas de trabajo</w:t>
      </w:r>
      <w:bookmarkEnd w:id="67"/>
    </w:p>
    <w:p w14:paraId="0C15E60D" w14:textId="65515C47" w:rsidR="00A2497F" w:rsidRDefault="00A2497F" w:rsidP="00A2497F">
      <w:r>
        <w:t xml:space="preserve">Teniendo en cuenta el análisis </w:t>
      </w:r>
      <w:r w:rsidR="006C3091">
        <w:t xml:space="preserve">de </w:t>
      </w:r>
      <w:r>
        <w:t xml:space="preserve">cargas de trabajo y grupos de reconocimiento predial asociado al Plan Operativo de Proyecto, </w:t>
      </w:r>
      <w:r w:rsidR="00D742DC">
        <w:t>en la siguiente tabla se presenta el resumen de UIT urbanas y rurales, cantidad de predios y</w:t>
      </w:r>
      <w:r>
        <w:t xml:space="preserve"> los rendimientos </w:t>
      </w:r>
      <w:r w:rsidR="001A37A2">
        <w:t>proyectados</w:t>
      </w:r>
      <w:r w:rsidR="009C040D">
        <w:t xml:space="preserve"> bajo condiciones normales de operación y características específicas del territorio a actualizar</w:t>
      </w:r>
      <w:r>
        <w:t>.</w:t>
      </w:r>
    </w:p>
    <w:p w14:paraId="4647217A" w14:textId="77777777" w:rsidR="00C21F95" w:rsidRDefault="00C21F95" w:rsidP="00A2497F"/>
    <w:p w14:paraId="0A310A13" w14:textId="713F82EA" w:rsidR="00C21F95" w:rsidRPr="00CC0C5E" w:rsidRDefault="00C21F95" w:rsidP="00C21F95">
      <w:pPr>
        <w:rPr>
          <w:sz w:val="20"/>
          <w:szCs w:val="20"/>
          <w:lang w:eastAsia="en-US"/>
        </w:rPr>
      </w:pPr>
      <w:r w:rsidRPr="00CC0C5E">
        <w:rPr>
          <w:sz w:val="20"/>
          <w:szCs w:val="20"/>
          <w:lang w:eastAsia="en-US"/>
        </w:rPr>
        <w:t xml:space="preserve">Tabla X. </w:t>
      </w:r>
      <w:r>
        <w:rPr>
          <w:sz w:val="20"/>
          <w:szCs w:val="20"/>
          <w:lang w:eastAsia="en-US"/>
        </w:rPr>
        <w:t>Rendimientos</w:t>
      </w:r>
    </w:p>
    <w:p w14:paraId="45CE3F95" w14:textId="77777777" w:rsidR="00C21F95" w:rsidRDefault="00C21F95" w:rsidP="00A2497F"/>
    <w:p w14:paraId="11B3CC7D" w14:textId="77777777" w:rsidR="005E63F0" w:rsidRDefault="005E63F0" w:rsidP="00A2497F"/>
    <w:tbl>
      <w:tblPr>
        <w:tblW w:w="9545" w:type="dxa"/>
        <w:tblCellMar>
          <w:left w:w="70" w:type="dxa"/>
          <w:right w:w="70" w:type="dxa"/>
        </w:tblCellMar>
        <w:tblLook w:val="04A0" w:firstRow="1" w:lastRow="0" w:firstColumn="1" w:lastColumn="0" w:noHBand="0" w:noVBand="1"/>
      </w:tblPr>
      <w:tblGrid>
        <w:gridCol w:w="1054"/>
        <w:gridCol w:w="1143"/>
        <w:gridCol w:w="1083"/>
        <w:gridCol w:w="1465"/>
        <w:gridCol w:w="1478"/>
        <w:gridCol w:w="1104"/>
        <w:gridCol w:w="1109"/>
        <w:gridCol w:w="1109"/>
      </w:tblGrid>
      <w:tr w:rsidR="00C21F95" w:rsidRPr="000C1EE1" w14:paraId="34B98B40" w14:textId="77777777" w:rsidTr="008B07E5">
        <w:trPr>
          <w:trHeight w:val="1401"/>
        </w:trPr>
        <w:tc>
          <w:tcPr>
            <w:tcW w:w="1094" w:type="dxa"/>
            <w:vMerge w:val="restart"/>
            <w:tcBorders>
              <w:top w:val="single" w:sz="8" w:space="0" w:color="auto"/>
              <w:left w:val="nil"/>
              <w:bottom w:val="single" w:sz="8" w:space="0" w:color="000000"/>
              <w:right w:val="single" w:sz="8" w:space="0" w:color="auto"/>
            </w:tcBorders>
            <w:shd w:val="clear" w:color="000000" w:fill="002060"/>
            <w:textDirection w:val="btLr"/>
            <w:vAlign w:val="center"/>
            <w:hideMark/>
          </w:tcPr>
          <w:p w14:paraId="5880745B" w14:textId="77777777" w:rsidR="00C21F95" w:rsidRPr="000C1EE1" w:rsidRDefault="00C21F95" w:rsidP="008B07E5">
            <w:pPr>
              <w:jc w:val="center"/>
              <w:rPr>
                <w:rFonts w:cs="Calibri"/>
                <w:b/>
                <w:bCs/>
                <w:color w:val="FFFFFF"/>
                <w:szCs w:val="22"/>
              </w:rPr>
            </w:pPr>
            <w:r w:rsidRPr="000C1EE1">
              <w:rPr>
                <w:rFonts w:cs="Calibri"/>
                <w:b/>
                <w:bCs/>
                <w:color w:val="FFFFFF"/>
                <w:szCs w:val="22"/>
              </w:rPr>
              <w:lastRenderedPageBreak/>
              <w:t>Orden de intervención</w:t>
            </w:r>
          </w:p>
        </w:tc>
        <w:tc>
          <w:tcPr>
            <w:tcW w:w="1182"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52FCA77E" w14:textId="77777777" w:rsidR="00C21F95" w:rsidRPr="000C1EE1" w:rsidRDefault="00C21F95" w:rsidP="008B07E5">
            <w:pPr>
              <w:jc w:val="center"/>
              <w:rPr>
                <w:rFonts w:cs="Calibri"/>
                <w:b/>
                <w:bCs/>
                <w:color w:val="FFFFFF"/>
                <w:sz w:val="28"/>
                <w:szCs w:val="28"/>
              </w:rPr>
            </w:pPr>
            <w:r w:rsidRPr="000C1EE1">
              <w:rPr>
                <w:rFonts w:cs="Calibri"/>
                <w:b/>
                <w:bCs/>
                <w:color w:val="FFFFFF"/>
                <w:sz w:val="28"/>
                <w:szCs w:val="28"/>
              </w:rPr>
              <w:t>UIT</w:t>
            </w:r>
          </w:p>
        </w:tc>
        <w:tc>
          <w:tcPr>
            <w:tcW w:w="1094"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41B25DD9" w14:textId="77777777" w:rsidR="00C21F95" w:rsidRPr="000C1EE1" w:rsidRDefault="00C21F95" w:rsidP="008B07E5">
            <w:pPr>
              <w:jc w:val="center"/>
              <w:rPr>
                <w:rFonts w:cs="Calibri"/>
                <w:b/>
                <w:bCs/>
                <w:color w:val="FFFFFF"/>
                <w:szCs w:val="22"/>
              </w:rPr>
            </w:pPr>
            <w:r w:rsidRPr="000C1EE1">
              <w:rPr>
                <w:rFonts w:cs="Calibri"/>
                <w:b/>
                <w:bCs/>
                <w:color w:val="FFFFFF"/>
                <w:szCs w:val="22"/>
              </w:rPr>
              <w:t>No. De Predios</w:t>
            </w:r>
          </w:p>
        </w:tc>
        <w:tc>
          <w:tcPr>
            <w:tcW w:w="1376"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72C715D6" w14:textId="77777777" w:rsidR="00C21F95" w:rsidRPr="000C1EE1" w:rsidRDefault="00C21F95" w:rsidP="008B07E5">
            <w:pPr>
              <w:jc w:val="center"/>
              <w:rPr>
                <w:rFonts w:cs="Calibri"/>
                <w:b/>
                <w:bCs/>
                <w:color w:val="FFFFFF"/>
                <w:szCs w:val="22"/>
              </w:rPr>
            </w:pPr>
            <w:r w:rsidRPr="000C1EE1">
              <w:rPr>
                <w:rFonts w:cs="Calibri"/>
                <w:b/>
                <w:bCs/>
                <w:color w:val="FFFFFF"/>
                <w:szCs w:val="22"/>
              </w:rPr>
              <w:t>Método de intervención</w:t>
            </w:r>
          </w:p>
        </w:tc>
        <w:tc>
          <w:tcPr>
            <w:tcW w:w="1464" w:type="dxa"/>
            <w:tcBorders>
              <w:top w:val="nil"/>
              <w:left w:val="nil"/>
              <w:bottom w:val="single" w:sz="8" w:space="0" w:color="auto"/>
              <w:right w:val="nil"/>
            </w:tcBorders>
            <w:shd w:val="clear" w:color="000000" w:fill="002060"/>
            <w:vAlign w:val="center"/>
            <w:hideMark/>
          </w:tcPr>
          <w:p w14:paraId="5A9DA1EF" w14:textId="77777777" w:rsidR="00C21F95" w:rsidRPr="000C1EE1" w:rsidRDefault="00C21F95" w:rsidP="008B07E5">
            <w:pPr>
              <w:jc w:val="center"/>
              <w:rPr>
                <w:rFonts w:cs="Calibri"/>
                <w:b/>
                <w:bCs/>
                <w:color w:val="FFFFFF"/>
                <w:szCs w:val="22"/>
              </w:rPr>
            </w:pPr>
            <w:r w:rsidRPr="000C1EE1">
              <w:rPr>
                <w:rFonts w:cs="Calibri"/>
                <w:b/>
                <w:bCs/>
                <w:color w:val="FFFFFF"/>
                <w:szCs w:val="22"/>
              </w:rPr>
              <w:t>Rendimiento Diario</w:t>
            </w:r>
          </w:p>
        </w:tc>
        <w:tc>
          <w:tcPr>
            <w:tcW w:w="1147" w:type="dxa"/>
            <w:vMerge w:val="restart"/>
            <w:tcBorders>
              <w:top w:val="nil"/>
              <w:left w:val="single" w:sz="8" w:space="0" w:color="auto"/>
              <w:bottom w:val="single" w:sz="8" w:space="0" w:color="000000"/>
              <w:right w:val="single" w:sz="8" w:space="0" w:color="auto"/>
            </w:tcBorders>
            <w:shd w:val="clear" w:color="000000" w:fill="002060"/>
            <w:textDirection w:val="btLr"/>
            <w:vAlign w:val="center"/>
            <w:hideMark/>
          </w:tcPr>
          <w:p w14:paraId="6C5A3CF1" w14:textId="77777777" w:rsidR="00C21F95" w:rsidRPr="000C1EE1" w:rsidRDefault="00C21F95" w:rsidP="008B07E5">
            <w:pPr>
              <w:jc w:val="center"/>
              <w:rPr>
                <w:rFonts w:cs="Calibri"/>
                <w:b/>
                <w:bCs/>
                <w:color w:val="FFFFFF"/>
                <w:szCs w:val="22"/>
              </w:rPr>
            </w:pPr>
            <w:r w:rsidRPr="000C1EE1">
              <w:rPr>
                <w:rFonts w:cs="Calibri"/>
                <w:b/>
                <w:bCs/>
                <w:color w:val="FFFFFF"/>
                <w:szCs w:val="22"/>
              </w:rPr>
              <w:t># Grupos de Reconocimiento Predial</w:t>
            </w:r>
          </w:p>
        </w:tc>
        <w:tc>
          <w:tcPr>
            <w:tcW w:w="1094"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5CE0D1B3" w14:textId="77777777" w:rsidR="00C21F95" w:rsidRPr="000C1EE1" w:rsidRDefault="00C21F95" w:rsidP="008B07E5">
            <w:pPr>
              <w:jc w:val="center"/>
              <w:rPr>
                <w:rFonts w:cs="Calibri"/>
                <w:b/>
                <w:bCs/>
                <w:color w:val="FFFFFF"/>
                <w:szCs w:val="22"/>
              </w:rPr>
            </w:pPr>
            <w:r w:rsidRPr="000C1EE1">
              <w:rPr>
                <w:rFonts w:cs="Calibri"/>
                <w:b/>
                <w:bCs/>
                <w:color w:val="FFFFFF"/>
                <w:szCs w:val="22"/>
              </w:rPr>
              <w:t>Duración UIT (días)</w:t>
            </w:r>
          </w:p>
        </w:tc>
        <w:tc>
          <w:tcPr>
            <w:tcW w:w="1094"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37D9AC73" w14:textId="77777777" w:rsidR="00C21F95" w:rsidRPr="000C1EE1" w:rsidRDefault="00C21F95" w:rsidP="008B07E5">
            <w:pPr>
              <w:jc w:val="center"/>
              <w:rPr>
                <w:rFonts w:cs="Calibri"/>
                <w:b/>
                <w:bCs/>
                <w:color w:val="FFFFFF"/>
                <w:szCs w:val="22"/>
              </w:rPr>
            </w:pPr>
            <w:r w:rsidRPr="000C1EE1">
              <w:rPr>
                <w:rFonts w:cs="Calibri"/>
                <w:b/>
                <w:bCs/>
                <w:color w:val="FFFFFF"/>
                <w:szCs w:val="22"/>
              </w:rPr>
              <w:t>Duración UIT (meses)</w:t>
            </w:r>
          </w:p>
        </w:tc>
      </w:tr>
      <w:tr w:rsidR="00C21F95" w:rsidRPr="000C1EE1" w14:paraId="5E8376D4" w14:textId="77777777" w:rsidTr="008B07E5">
        <w:trPr>
          <w:trHeight w:val="253"/>
        </w:trPr>
        <w:tc>
          <w:tcPr>
            <w:tcW w:w="1094" w:type="dxa"/>
            <w:vMerge/>
            <w:tcBorders>
              <w:top w:val="single" w:sz="8" w:space="0" w:color="auto"/>
              <w:left w:val="nil"/>
              <w:bottom w:val="single" w:sz="8" w:space="0" w:color="000000"/>
              <w:right w:val="single" w:sz="8" w:space="0" w:color="auto"/>
            </w:tcBorders>
            <w:vAlign w:val="center"/>
            <w:hideMark/>
          </w:tcPr>
          <w:p w14:paraId="4D1FD710" w14:textId="77777777" w:rsidR="00C21F95" w:rsidRPr="000C1EE1" w:rsidRDefault="00C21F95" w:rsidP="008B07E5">
            <w:pPr>
              <w:jc w:val="left"/>
              <w:rPr>
                <w:rFonts w:cs="Calibri"/>
                <w:b/>
                <w:bCs/>
                <w:color w:val="FFFFFF"/>
                <w:szCs w:val="22"/>
              </w:rPr>
            </w:pPr>
          </w:p>
        </w:tc>
        <w:tc>
          <w:tcPr>
            <w:tcW w:w="1182" w:type="dxa"/>
            <w:vMerge/>
            <w:tcBorders>
              <w:top w:val="nil"/>
              <w:left w:val="single" w:sz="8" w:space="0" w:color="auto"/>
              <w:bottom w:val="single" w:sz="8" w:space="0" w:color="000000"/>
              <w:right w:val="single" w:sz="8" w:space="0" w:color="auto"/>
            </w:tcBorders>
            <w:vAlign w:val="center"/>
            <w:hideMark/>
          </w:tcPr>
          <w:p w14:paraId="598A5F39" w14:textId="77777777" w:rsidR="00C21F95" w:rsidRPr="000C1EE1" w:rsidRDefault="00C21F95" w:rsidP="008B07E5">
            <w:pPr>
              <w:jc w:val="left"/>
              <w:rPr>
                <w:rFonts w:cs="Calibri"/>
                <w:b/>
                <w:bCs/>
                <w:color w:val="FFFFFF"/>
                <w:sz w:val="28"/>
                <w:szCs w:val="28"/>
              </w:rPr>
            </w:pPr>
          </w:p>
        </w:tc>
        <w:tc>
          <w:tcPr>
            <w:tcW w:w="1094" w:type="dxa"/>
            <w:vMerge/>
            <w:tcBorders>
              <w:top w:val="nil"/>
              <w:left w:val="single" w:sz="8" w:space="0" w:color="auto"/>
              <w:bottom w:val="single" w:sz="8" w:space="0" w:color="000000"/>
              <w:right w:val="single" w:sz="8" w:space="0" w:color="auto"/>
            </w:tcBorders>
            <w:vAlign w:val="center"/>
            <w:hideMark/>
          </w:tcPr>
          <w:p w14:paraId="2C73E274" w14:textId="77777777" w:rsidR="00C21F95" w:rsidRPr="000C1EE1" w:rsidRDefault="00C21F95" w:rsidP="008B07E5">
            <w:pPr>
              <w:jc w:val="left"/>
              <w:rPr>
                <w:rFonts w:cs="Calibri"/>
                <w:b/>
                <w:bCs/>
                <w:color w:val="FFFFFF"/>
                <w:szCs w:val="22"/>
              </w:rPr>
            </w:pPr>
          </w:p>
        </w:tc>
        <w:tc>
          <w:tcPr>
            <w:tcW w:w="1376" w:type="dxa"/>
            <w:vMerge/>
            <w:tcBorders>
              <w:top w:val="nil"/>
              <w:left w:val="single" w:sz="8" w:space="0" w:color="auto"/>
              <w:bottom w:val="single" w:sz="8" w:space="0" w:color="000000"/>
              <w:right w:val="single" w:sz="8" w:space="0" w:color="auto"/>
            </w:tcBorders>
            <w:vAlign w:val="center"/>
            <w:hideMark/>
          </w:tcPr>
          <w:p w14:paraId="74C34053" w14:textId="77777777" w:rsidR="00C21F95" w:rsidRPr="000C1EE1" w:rsidRDefault="00C21F95" w:rsidP="008B07E5">
            <w:pPr>
              <w:jc w:val="left"/>
              <w:rPr>
                <w:rFonts w:cs="Calibri"/>
                <w:b/>
                <w:bCs/>
                <w:color w:val="FFFFFF"/>
                <w:szCs w:val="22"/>
              </w:rPr>
            </w:pPr>
          </w:p>
        </w:tc>
        <w:tc>
          <w:tcPr>
            <w:tcW w:w="1464" w:type="dxa"/>
            <w:tcBorders>
              <w:top w:val="nil"/>
              <w:left w:val="nil"/>
              <w:bottom w:val="nil"/>
              <w:right w:val="single" w:sz="8" w:space="0" w:color="auto"/>
            </w:tcBorders>
            <w:shd w:val="clear" w:color="000000" w:fill="002060"/>
            <w:vAlign w:val="center"/>
            <w:hideMark/>
          </w:tcPr>
          <w:p w14:paraId="0187953C" w14:textId="77777777" w:rsidR="00C21F95" w:rsidRPr="000C1EE1" w:rsidRDefault="00C21F95" w:rsidP="008B07E5">
            <w:pPr>
              <w:jc w:val="center"/>
              <w:rPr>
                <w:rFonts w:cs="Calibri"/>
                <w:b/>
                <w:bCs/>
                <w:color w:val="FFFFFF"/>
                <w:szCs w:val="22"/>
              </w:rPr>
            </w:pPr>
            <w:r w:rsidRPr="000C1EE1">
              <w:rPr>
                <w:rFonts w:cs="Calibri"/>
                <w:b/>
                <w:bCs/>
                <w:color w:val="FFFFFF"/>
                <w:szCs w:val="22"/>
              </w:rPr>
              <w:t>Formales</w:t>
            </w:r>
          </w:p>
        </w:tc>
        <w:tc>
          <w:tcPr>
            <w:tcW w:w="1147" w:type="dxa"/>
            <w:vMerge/>
            <w:tcBorders>
              <w:top w:val="nil"/>
              <w:left w:val="single" w:sz="8" w:space="0" w:color="auto"/>
              <w:bottom w:val="single" w:sz="8" w:space="0" w:color="000000"/>
              <w:right w:val="single" w:sz="8" w:space="0" w:color="auto"/>
            </w:tcBorders>
            <w:vAlign w:val="center"/>
            <w:hideMark/>
          </w:tcPr>
          <w:p w14:paraId="4974D39F" w14:textId="77777777" w:rsidR="00C21F95" w:rsidRPr="000C1EE1" w:rsidRDefault="00C21F95" w:rsidP="008B07E5">
            <w:pPr>
              <w:jc w:val="left"/>
              <w:rPr>
                <w:rFonts w:cs="Calibri"/>
                <w:b/>
                <w:bCs/>
                <w:color w:val="FFFFFF"/>
                <w:szCs w:val="22"/>
              </w:rPr>
            </w:pPr>
          </w:p>
        </w:tc>
        <w:tc>
          <w:tcPr>
            <w:tcW w:w="1094" w:type="dxa"/>
            <w:vMerge/>
            <w:tcBorders>
              <w:top w:val="nil"/>
              <w:left w:val="single" w:sz="8" w:space="0" w:color="auto"/>
              <w:bottom w:val="single" w:sz="8" w:space="0" w:color="000000"/>
              <w:right w:val="single" w:sz="8" w:space="0" w:color="auto"/>
            </w:tcBorders>
            <w:vAlign w:val="center"/>
            <w:hideMark/>
          </w:tcPr>
          <w:p w14:paraId="21E756C7" w14:textId="77777777" w:rsidR="00C21F95" w:rsidRPr="000C1EE1" w:rsidRDefault="00C21F95" w:rsidP="008B07E5">
            <w:pPr>
              <w:jc w:val="left"/>
              <w:rPr>
                <w:rFonts w:cs="Calibri"/>
                <w:b/>
                <w:bCs/>
                <w:color w:val="FFFFFF"/>
                <w:szCs w:val="22"/>
              </w:rPr>
            </w:pPr>
          </w:p>
        </w:tc>
        <w:tc>
          <w:tcPr>
            <w:tcW w:w="1094" w:type="dxa"/>
            <w:vMerge/>
            <w:tcBorders>
              <w:top w:val="nil"/>
              <w:left w:val="single" w:sz="8" w:space="0" w:color="auto"/>
              <w:bottom w:val="single" w:sz="8" w:space="0" w:color="000000"/>
              <w:right w:val="single" w:sz="8" w:space="0" w:color="auto"/>
            </w:tcBorders>
            <w:vAlign w:val="center"/>
            <w:hideMark/>
          </w:tcPr>
          <w:p w14:paraId="42F8D155" w14:textId="77777777" w:rsidR="00C21F95" w:rsidRPr="000C1EE1" w:rsidRDefault="00C21F95" w:rsidP="008B07E5">
            <w:pPr>
              <w:jc w:val="left"/>
              <w:rPr>
                <w:rFonts w:cs="Calibri"/>
                <w:b/>
                <w:bCs/>
                <w:color w:val="FFFFFF"/>
                <w:szCs w:val="22"/>
              </w:rPr>
            </w:pPr>
          </w:p>
        </w:tc>
      </w:tr>
      <w:tr w:rsidR="00C21F95" w:rsidRPr="000C1EE1" w14:paraId="156717B0" w14:textId="77777777" w:rsidTr="00AC6B48">
        <w:trPr>
          <w:trHeight w:val="264"/>
        </w:trPr>
        <w:tc>
          <w:tcPr>
            <w:tcW w:w="1094" w:type="dxa"/>
            <w:tcBorders>
              <w:top w:val="nil"/>
              <w:left w:val="single" w:sz="8" w:space="0" w:color="auto"/>
              <w:bottom w:val="single" w:sz="8" w:space="0" w:color="auto"/>
              <w:right w:val="single" w:sz="8" w:space="0" w:color="auto"/>
            </w:tcBorders>
            <w:shd w:val="clear" w:color="auto" w:fill="auto"/>
            <w:vAlign w:val="center"/>
          </w:tcPr>
          <w:p w14:paraId="747291C2" w14:textId="66211009" w:rsidR="00C21F95" w:rsidRPr="000C1EE1" w:rsidRDefault="00C21F95" w:rsidP="008B07E5">
            <w:pPr>
              <w:jc w:val="center"/>
              <w:rPr>
                <w:rFonts w:cs="Calibri"/>
                <w:color w:val="000000"/>
                <w:sz w:val="24"/>
              </w:rPr>
            </w:pPr>
          </w:p>
        </w:tc>
        <w:tc>
          <w:tcPr>
            <w:tcW w:w="1182" w:type="dxa"/>
            <w:tcBorders>
              <w:top w:val="nil"/>
              <w:left w:val="nil"/>
              <w:bottom w:val="single" w:sz="8" w:space="0" w:color="auto"/>
              <w:right w:val="single" w:sz="8" w:space="0" w:color="auto"/>
            </w:tcBorders>
            <w:shd w:val="clear" w:color="auto" w:fill="auto"/>
            <w:vAlign w:val="center"/>
          </w:tcPr>
          <w:p w14:paraId="6A4EAB25" w14:textId="23895225" w:rsidR="00C21F95" w:rsidRPr="000C1EE1" w:rsidRDefault="00C21F95" w:rsidP="008B07E5">
            <w:pPr>
              <w:jc w:val="center"/>
              <w:rPr>
                <w:rFonts w:cs="Calibri"/>
                <w:color w:val="000000"/>
                <w:sz w:val="24"/>
              </w:rPr>
            </w:pPr>
          </w:p>
        </w:tc>
        <w:tc>
          <w:tcPr>
            <w:tcW w:w="1094" w:type="dxa"/>
            <w:tcBorders>
              <w:top w:val="nil"/>
              <w:left w:val="nil"/>
              <w:bottom w:val="single" w:sz="8" w:space="0" w:color="auto"/>
              <w:right w:val="single" w:sz="8" w:space="0" w:color="auto"/>
            </w:tcBorders>
            <w:shd w:val="clear" w:color="auto" w:fill="auto"/>
            <w:vAlign w:val="center"/>
          </w:tcPr>
          <w:p w14:paraId="6708AB64" w14:textId="4B129921" w:rsidR="00C21F95" w:rsidRPr="000C1EE1" w:rsidRDefault="00C21F95" w:rsidP="008B07E5">
            <w:pPr>
              <w:jc w:val="center"/>
              <w:rPr>
                <w:rFonts w:cs="Calibri"/>
                <w:color w:val="000000"/>
                <w:sz w:val="24"/>
              </w:rPr>
            </w:pPr>
          </w:p>
        </w:tc>
        <w:tc>
          <w:tcPr>
            <w:tcW w:w="1376" w:type="dxa"/>
            <w:tcBorders>
              <w:top w:val="nil"/>
              <w:left w:val="nil"/>
              <w:bottom w:val="single" w:sz="8" w:space="0" w:color="auto"/>
              <w:right w:val="single" w:sz="8" w:space="0" w:color="auto"/>
            </w:tcBorders>
            <w:shd w:val="clear" w:color="auto" w:fill="auto"/>
            <w:vAlign w:val="center"/>
          </w:tcPr>
          <w:p w14:paraId="52A40C52" w14:textId="734221AB" w:rsidR="00C21F95" w:rsidRPr="000C1EE1" w:rsidRDefault="00C21F95" w:rsidP="008B07E5">
            <w:pPr>
              <w:jc w:val="center"/>
              <w:rPr>
                <w:rFonts w:cs="Calibri"/>
                <w:color w:val="000000"/>
                <w:sz w:val="24"/>
              </w:rPr>
            </w:pPr>
          </w:p>
        </w:tc>
        <w:tc>
          <w:tcPr>
            <w:tcW w:w="1464" w:type="dxa"/>
            <w:tcBorders>
              <w:top w:val="nil"/>
              <w:left w:val="nil"/>
              <w:bottom w:val="single" w:sz="8" w:space="0" w:color="auto"/>
              <w:right w:val="single" w:sz="8" w:space="0" w:color="auto"/>
            </w:tcBorders>
            <w:shd w:val="clear" w:color="auto" w:fill="auto"/>
            <w:vAlign w:val="center"/>
          </w:tcPr>
          <w:p w14:paraId="7A797C54" w14:textId="62E48152" w:rsidR="00C21F95" w:rsidRPr="000C1EE1" w:rsidRDefault="00C21F95" w:rsidP="008B07E5">
            <w:pPr>
              <w:jc w:val="center"/>
              <w:rPr>
                <w:rFonts w:cs="Calibri"/>
                <w:color w:val="000000"/>
                <w:sz w:val="24"/>
              </w:rPr>
            </w:pPr>
          </w:p>
        </w:tc>
        <w:tc>
          <w:tcPr>
            <w:tcW w:w="1147" w:type="dxa"/>
            <w:tcBorders>
              <w:top w:val="nil"/>
              <w:left w:val="nil"/>
              <w:bottom w:val="single" w:sz="8" w:space="0" w:color="auto"/>
              <w:right w:val="single" w:sz="8" w:space="0" w:color="auto"/>
            </w:tcBorders>
            <w:shd w:val="clear" w:color="auto" w:fill="auto"/>
            <w:vAlign w:val="center"/>
          </w:tcPr>
          <w:p w14:paraId="21A39ADA" w14:textId="0D2F1926" w:rsidR="00C21F95" w:rsidRPr="000C1EE1" w:rsidRDefault="00C21F95" w:rsidP="008B07E5">
            <w:pPr>
              <w:jc w:val="center"/>
              <w:rPr>
                <w:rFonts w:cs="Calibri"/>
                <w:color w:val="000000"/>
                <w:sz w:val="24"/>
              </w:rPr>
            </w:pPr>
          </w:p>
        </w:tc>
        <w:tc>
          <w:tcPr>
            <w:tcW w:w="1094" w:type="dxa"/>
            <w:tcBorders>
              <w:top w:val="nil"/>
              <w:left w:val="nil"/>
              <w:bottom w:val="single" w:sz="8" w:space="0" w:color="auto"/>
              <w:right w:val="single" w:sz="8" w:space="0" w:color="auto"/>
            </w:tcBorders>
            <w:shd w:val="clear" w:color="auto" w:fill="auto"/>
            <w:vAlign w:val="center"/>
          </w:tcPr>
          <w:p w14:paraId="1C786C3F" w14:textId="78130837" w:rsidR="00C21F95" w:rsidRPr="000C1EE1" w:rsidRDefault="00C21F95" w:rsidP="008B07E5">
            <w:pPr>
              <w:jc w:val="center"/>
              <w:rPr>
                <w:rFonts w:cs="Calibri"/>
                <w:color w:val="000000"/>
                <w:sz w:val="24"/>
              </w:rPr>
            </w:pPr>
          </w:p>
        </w:tc>
        <w:tc>
          <w:tcPr>
            <w:tcW w:w="1094" w:type="dxa"/>
            <w:tcBorders>
              <w:top w:val="nil"/>
              <w:left w:val="nil"/>
              <w:bottom w:val="single" w:sz="8" w:space="0" w:color="auto"/>
              <w:right w:val="single" w:sz="8" w:space="0" w:color="auto"/>
            </w:tcBorders>
            <w:shd w:val="clear" w:color="auto" w:fill="auto"/>
            <w:vAlign w:val="center"/>
          </w:tcPr>
          <w:p w14:paraId="52DD7890" w14:textId="258EF328" w:rsidR="00C21F95" w:rsidRPr="000C1EE1" w:rsidRDefault="00C21F95" w:rsidP="008B07E5">
            <w:pPr>
              <w:jc w:val="right"/>
              <w:rPr>
                <w:rFonts w:cs="Calibri"/>
                <w:color w:val="000000"/>
                <w:sz w:val="24"/>
              </w:rPr>
            </w:pPr>
          </w:p>
        </w:tc>
      </w:tr>
    </w:tbl>
    <w:p w14:paraId="7D91FE7C" w14:textId="77777777" w:rsidR="00C21F95" w:rsidRDefault="00C21F95" w:rsidP="00A2497F"/>
    <w:p w14:paraId="07497837" w14:textId="7037F351" w:rsidR="00C21F95" w:rsidRPr="00CC0C5E" w:rsidRDefault="00C21F95" w:rsidP="00C21F95">
      <w:pPr>
        <w:rPr>
          <w:sz w:val="20"/>
          <w:szCs w:val="20"/>
          <w:lang w:eastAsia="en-US"/>
        </w:rPr>
      </w:pPr>
      <w:r>
        <w:rPr>
          <w:sz w:val="20"/>
          <w:szCs w:val="20"/>
          <w:lang w:eastAsia="en-US"/>
        </w:rPr>
        <w:t>Fuente: Subdirección de Proyectos</w:t>
      </w:r>
    </w:p>
    <w:p w14:paraId="5A72ACA7" w14:textId="77777777" w:rsidR="00C21F95" w:rsidRDefault="00C21F95" w:rsidP="00A2497F"/>
    <w:p w14:paraId="29DF8817" w14:textId="77777777" w:rsidR="00A2497F" w:rsidRPr="00A2497F" w:rsidRDefault="00A2497F" w:rsidP="00A2497F"/>
    <w:p w14:paraId="5345851D" w14:textId="3B466232" w:rsidR="009C4D81" w:rsidRPr="008564DE" w:rsidRDefault="009C4D81" w:rsidP="643B6FA1">
      <w:pPr>
        <w:rPr>
          <w:rFonts w:cs="Arial"/>
          <w:sz w:val="24"/>
          <w:highlight w:val="yellow"/>
          <w:u w:val="single"/>
          <w:lang w:val="es-MX"/>
        </w:rPr>
      </w:pPr>
      <w:r w:rsidRPr="643B6FA1">
        <w:rPr>
          <w:rFonts w:cs="Arial"/>
          <w:sz w:val="24"/>
          <w:highlight w:val="yellow"/>
          <w:u w:val="single"/>
          <w:lang w:val="es-MX"/>
        </w:rPr>
        <w:t>En e</w:t>
      </w:r>
      <w:r w:rsidR="6E119504" w:rsidRPr="643B6FA1">
        <w:rPr>
          <w:rFonts w:cs="Arial"/>
          <w:sz w:val="24"/>
          <w:highlight w:val="yellow"/>
          <w:u w:val="single"/>
          <w:lang w:val="es-MX"/>
        </w:rPr>
        <w:t>sta tabla</w:t>
      </w:r>
      <w:r w:rsidRPr="643B6FA1">
        <w:rPr>
          <w:rFonts w:cs="Arial"/>
          <w:sz w:val="24"/>
          <w:highlight w:val="yellow"/>
          <w:u w:val="single"/>
          <w:lang w:val="es-MX"/>
        </w:rPr>
        <w:t xml:space="preserve"> </w:t>
      </w:r>
      <w:r w:rsidR="008B0BA2" w:rsidRPr="643B6FA1">
        <w:rPr>
          <w:rFonts w:cs="Arial"/>
          <w:sz w:val="24"/>
          <w:highlight w:val="yellow"/>
          <w:u w:val="single"/>
          <w:lang w:val="es-MX"/>
        </w:rPr>
        <w:t xml:space="preserve">se </w:t>
      </w:r>
      <w:r w:rsidRPr="643B6FA1">
        <w:rPr>
          <w:rFonts w:cs="Arial"/>
          <w:sz w:val="24"/>
          <w:highlight w:val="yellow"/>
          <w:u w:val="single"/>
          <w:lang w:val="es-MX"/>
        </w:rPr>
        <w:t xml:space="preserve">debe evidenciar la relación de los rendimientos y cargas de trabajo </w:t>
      </w:r>
      <w:r w:rsidR="008B0BA2" w:rsidRPr="643B6FA1">
        <w:rPr>
          <w:rFonts w:cs="Arial"/>
          <w:sz w:val="24"/>
          <w:highlight w:val="yellow"/>
          <w:u w:val="single"/>
          <w:lang w:val="es-MX"/>
        </w:rPr>
        <w:t xml:space="preserve">finales </w:t>
      </w:r>
      <w:r w:rsidRPr="643B6FA1">
        <w:rPr>
          <w:rFonts w:cs="Arial"/>
          <w:sz w:val="24"/>
          <w:highlight w:val="yellow"/>
          <w:u w:val="single"/>
          <w:lang w:val="es-MX"/>
        </w:rPr>
        <w:t>asociados al personal operativo del proyecto</w:t>
      </w:r>
      <w:r w:rsidR="00401C33" w:rsidRPr="643B6FA1">
        <w:rPr>
          <w:rFonts w:cs="Arial"/>
          <w:sz w:val="24"/>
          <w:highlight w:val="yellow"/>
          <w:u w:val="single"/>
          <w:lang w:val="es-MX"/>
        </w:rPr>
        <w:t xml:space="preserve">, que </w:t>
      </w:r>
      <w:r w:rsidR="00D7384D" w:rsidRPr="643B6FA1">
        <w:rPr>
          <w:rFonts w:cs="Arial"/>
          <w:sz w:val="24"/>
          <w:highlight w:val="yellow"/>
          <w:u w:val="single"/>
          <w:lang w:val="es-MX"/>
        </w:rPr>
        <w:t>preliminarmente</w:t>
      </w:r>
      <w:r w:rsidR="00401C33" w:rsidRPr="643B6FA1">
        <w:rPr>
          <w:rFonts w:cs="Arial"/>
          <w:sz w:val="24"/>
          <w:highlight w:val="yellow"/>
          <w:u w:val="single"/>
          <w:lang w:val="es-MX"/>
        </w:rPr>
        <w:t xml:space="preserve"> se definieron en el plan operativo</w:t>
      </w:r>
      <w:r w:rsidRPr="643B6FA1">
        <w:rPr>
          <w:rFonts w:cs="Arial"/>
          <w:sz w:val="24"/>
          <w:highlight w:val="yellow"/>
          <w:u w:val="single"/>
          <w:lang w:val="es-MX"/>
        </w:rPr>
        <w:t>.</w:t>
      </w:r>
    </w:p>
    <w:p w14:paraId="37572773" w14:textId="77777777" w:rsidR="00B267D8" w:rsidRPr="00EE2B51" w:rsidRDefault="00B267D8" w:rsidP="00EE2B51"/>
    <w:p w14:paraId="46CC260C" w14:textId="0E6FB772" w:rsidR="00D86147" w:rsidRDefault="008B07E5" w:rsidP="00D86147">
      <w:pPr>
        <w:pStyle w:val="Ttulo3-IGAC"/>
        <w:numPr>
          <w:ilvl w:val="0"/>
          <w:numId w:val="0"/>
        </w:numPr>
      </w:pPr>
      <w:bookmarkStart w:id="68" w:name="_Toc169706644"/>
      <w:r>
        <w:t>7</w:t>
      </w:r>
      <w:r w:rsidR="00A41C3C">
        <w:t xml:space="preserve">.4 </w:t>
      </w:r>
      <w:r w:rsidR="00D86147">
        <w:t xml:space="preserve">Componente </w:t>
      </w:r>
      <w:r w:rsidR="002E5453">
        <w:t>Tecnológico</w:t>
      </w:r>
      <w:bookmarkEnd w:id="68"/>
    </w:p>
    <w:p w14:paraId="377F4DB7" w14:textId="0F0DD3BC" w:rsidR="004E0ABC" w:rsidRPr="008564DE" w:rsidRDefault="004E0ABC" w:rsidP="004E0ABC">
      <w:pPr>
        <w:rPr>
          <w:rFonts w:cs="Arial"/>
          <w:sz w:val="24"/>
          <w:highlight w:val="yellow"/>
          <w:u w:val="single"/>
          <w:lang w:val="es-MX"/>
        </w:rPr>
      </w:pPr>
      <w:r w:rsidRPr="008564DE">
        <w:rPr>
          <w:rFonts w:cs="Arial"/>
          <w:sz w:val="24"/>
          <w:highlight w:val="yellow"/>
          <w:u w:val="single"/>
          <w:lang w:val="es-MX"/>
        </w:rPr>
        <w:t xml:space="preserve">En este apartado debe </w:t>
      </w:r>
      <w:r>
        <w:rPr>
          <w:rFonts w:cs="Arial"/>
          <w:sz w:val="24"/>
          <w:highlight w:val="yellow"/>
          <w:u w:val="single"/>
          <w:lang w:val="es-MX"/>
        </w:rPr>
        <w:t>listar los instrumentos de captura y de infraestructura</w:t>
      </w:r>
      <w:r w:rsidR="00E91C2C">
        <w:rPr>
          <w:rFonts w:cs="Arial"/>
          <w:sz w:val="24"/>
          <w:highlight w:val="yellow"/>
          <w:u w:val="single"/>
          <w:lang w:val="es-MX"/>
        </w:rPr>
        <w:t xml:space="preserve"> </w:t>
      </w:r>
      <w:r>
        <w:rPr>
          <w:rFonts w:cs="Arial"/>
          <w:sz w:val="24"/>
          <w:highlight w:val="yellow"/>
          <w:u w:val="single"/>
          <w:lang w:val="es-MX"/>
        </w:rPr>
        <w:t>tecnológica</w:t>
      </w:r>
      <w:r w:rsidR="00A6051F">
        <w:rPr>
          <w:rFonts w:cs="Arial"/>
          <w:sz w:val="24"/>
          <w:highlight w:val="yellow"/>
          <w:u w:val="single"/>
          <w:lang w:val="es-MX"/>
        </w:rPr>
        <w:t xml:space="preserve"> de acuerdo al instruc</w:t>
      </w:r>
      <w:r w:rsidR="00375AC1">
        <w:rPr>
          <w:rFonts w:cs="Arial"/>
          <w:sz w:val="24"/>
          <w:highlight w:val="yellow"/>
          <w:u w:val="single"/>
          <w:lang w:val="es-MX"/>
        </w:rPr>
        <w:t>tivo del Plan de Gestión Integral del Proyecto</w:t>
      </w:r>
      <w:r w:rsidR="00922628">
        <w:rPr>
          <w:rFonts w:cs="Arial"/>
          <w:sz w:val="24"/>
          <w:highlight w:val="yellow"/>
          <w:u w:val="single"/>
          <w:lang w:val="es-MX"/>
        </w:rPr>
        <w:t>.</w:t>
      </w:r>
    </w:p>
    <w:p w14:paraId="3A5C2DE7" w14:textId="2E6C2172" w:rsidR="002E5453" w:rsidRPr="00083EF9" w:rsidRDefault="002E5453" w:rsidP="00083EF9"/>
    <w:p w14:paraId="1E5D36EA" w14:textId="0B9DB144" w:rsidR="000B4C8E" w:rsidRPr="00003B0A" w:rsidRDefault="002966E9" w:rsidP="00BB07A4">
      <w:pPr>
        <w:pStyle w:val="Ttulo3-IGAC"/>
        <w:numPr>
          <w:ilvl w:val="0"/>
          <w:numId w:val="0"/>
        </w:numPr>
      </w:pPr>
      <w:bookmarkStart w:id="69" w:name="_Toc169706645"/>
      <w:r>
        <w:t>7</w:t>
      </w:r>
      <w:r w:rsidR="002E5453">
        <w:t>.</w:t>
      </w:r>
      <w:r w:rsidR="00A41C3C">
        <w:t>5</w:t>
      </w:r>
      <w:r w:rsidR="002E5453">
        <w:t xml:space="preserve"> Componente Logístico</w:t>
      </w:r>
      <w:bookmarkEnd w:id="69"/>
    </w:p>
    <w:p w14:paraId="3F8BA270" w14:textId="02259A5C" w:rsidR="00010DCD" w:rsidRPr="00010DCD" w:rsidRDefault="002966E9" w:rsidP="00010DCD">
      <w:pPr>
        <w:pStyle w:val="Ttulo3-IGAC"/>
        <w:numPr>
          <w:ilvl w:val="0"/>
          <w:numId w:val="0"/>
        </w:numPr>
      </w:pPr>
      <w:bookmarkStart w:id="70" w:name="_Toc169706646"/>
      <w:r>
        <w:t>7</w:t>
      </w:r>
      <w:r w:rsidR="00A41C3C">
        <w:t>.5</w:t>
      </w:r>
      <w:r w:rsidR="00010DCD" w:rsidRPr="00010DCD">
        <w:t>.1</w:t>
      </w:r>
      <w:r w:rsidR="00010DCD" w:rsidRPr="00010DCD">
        <w:tab/>
      </w:r>
      <w:r w:rsidR="00010DCD" w:rsidRPr="00670D76">
        <w:t>Plan de Logística Operativa:</w:t>
      </w:r>
      <w:bookmarkEnd w:id="70"/>
    </w:p>
    <w:p w14:paraId="5300A513" w14:textId="2434C795" w:rsidR="00D12980" w:rsidRDefault="00D12980" w:rsidP="00D12980">
      <w:pPr>
        <w:rPr>
          <w:rFonts w:cs="Arial"/>
          <w:sz w:val="24"/>
          <w:highlight w:val="yellow"/>
          <w:u w:val="single"/>
          <w:lang w:val="es-MX"/>
        </w:rPr>
      </w:pPr>
      <w:r w:rsidRPr="008564DE">
        <w:rPr>
          <w:rFonts w:cs="Arial"/>
          <w:sz w:val="24"/>
          <w:highlight w:val="yellow"/>
          <w:u w:val="single"/>
          <w:lang w:val="es-MX"/>
        </w:rPr>
        <w:t xml:space="preserve">En este apartado debe </w:t>
      </w:r>
      <w:r>
        <w:rPr>
          <w:rFonts w:cs="Arial"/>
          <w:sz w:val="24"/>
          <w:highlight w:val="yellow"/>
          <w:u w:val="single"/>
          <w:lang w:val="es-MX"/>
        </w:rPr>
        <w:t>suministrar la información referente a:</w:t>
      </w:r>
    </w:p>
    <w:p w14:paraId="17D97620" w14:textId="3C753BAA" w:rsidR="00D12980" w:rsidRDefault="00D12980" w:rsidP="00D12980">
      <w:pPr>
        <w:rPr>
          <w:rFonts w:cs="Arial"/>
          <w:sz w:val="24"/>
          <w:highlight w:val="yellow"/>
          <w:u w:val="single"/>
          <w:lang w:val="es-MX"/>
        </w:rPr>
      </w:pPr>
    </w:p>
    <w:p w14:paraId="787EB7E1" w14:textId="00E7AD35" w:rsidR="00D12980" w:rsidRDefault="00D12980" w:rsidP="00D12980">
      <w:pPr>
        <w:rPr>
          <w:rFonts w:cs="Arial"/>
          <w:sz w:val="24"/>
          <w:highlight w:val="yellow"/>
          <w:u w:val="single"/>
          <w:lang w:val="es-MX"/>
        </w:rPr>
      </w:pPr>
      <w:r>
        <w:rPr>
          <w:rFonts w:cs="Arial"/>
          <w:sz w:val="24"/>
          <w:highlight w:val="yellow"/>
          <w:u w:val="single"/>
          <w:lang w:val="es-MX"/>
        </w:rPr>
        <w:t>Definición de plazos zona urbana y/o rural</w:t>
      </w:r>
    </w:p>
    <w:p w14:paraId="52EC8C6A" w14:textId="6374A4E0" w:rsidR="00D12980" w:rsidRDefault="00D12980" w:rsidP="00D12980">
      <w:pPr>
        <w:rPr>
          <w:rFonts w:cs="Arial"/>
          <w:sz w:val="24"/>
          <w:highlight w:val="yellow"/>
          <w:u w:val="single"/>
          <w:lang w:val="es-MX"/>
        </w:rPr>
      </w:pPr>
      <w:r>
        <w:rPr>
          <w:rFonts w:cs="Arial"/>
          <w:sz w:val="24"/>
          <w:highlight w:val="yellow"/>
          <w:u w:val="single"/>
          <w:lang w:val="es-MX"/>
        </w:rPr>
        <w:t xml:space="preserve">Necesidades del personal </w:t>
      </w:r>
    </w:p>
    <w:p w14:paraId="0CE61579" w14:textId="6BBB1784" w:rsidR="00D12980" w:rsidRDefault="00D12980" w:rsidP="00D12980">
      <w:pPr>
        <w:rPr>
          <w:rFonts w:cs="Arial"/>
          <w:sz w:val="24"/>
          <w:highlight w:val="yellow"/>
          <w:u w:val="single"/>
          <w:lang w:val="es-MX"/>
        </w:rPr>
      </w:pPr>
      <w:r>
        <w:rPr>
          <w:rFonts w:cs="Arial"/>
          <w:sz w:val="24"/>
          <w:highlight w:val="yellow"/>
          <w:u w:val="single"/>
          <w:lang w:val="es-MX"/>
        </w:rPr>
        <w:t>Necesidades de equipos, materiales e interlocuciones</w:t>
      </w:r>
    </w:p>
    <w:p w14:paraId="03821359" w14:textId="341ABDA0" w:rsidR="00D12980" w:rsidRDefault="00D12980" w:rsidP="00D12980">
      <w:pPr>
        <w:rPr>
          <w:rFonts w:cs="Arial"/>
          <w:sz w:val="24"/>
          <w:highlight w:val="yellow"/>
          <w:u w:val="single"/>
          <w:lang w:val="es-MX"/>
        </w:rPr>
      </w:pPr>
      <w:r>
        <w:rPr>
          <w:rFonts w:cs="Arial"/>
          <w:sz w:val="24"/>
          <w:highlight w:val="yellow"/>
          <w:u w:val="single"/>
          <w:lang w:val="es-MX"/>
        </w:rPr>
        <w:t>Necesidades del Centro Operativo Municipal</w:t>
      </w:r>
    </w:p>
    <w:p w14:paraId="00E97001" w14:textId="0DE43A25" w:rsidR="00706519" w:rsidRDefault="00706519" w:rsidP="00D12980">
      <w:pPr>
        <w:rPr>
          <w:rFonts w:cs="Arial"/>
          <w:sz w:val="24"/>
          <w:highlight w:val="yellow"/>
          <w:u w:val="single"/>
          <w:lang w:val="es-MX"/>
        </w:rPr>
      </w:pPr>
      <w:r>
        <w:rPr>
          <w:rFonts w:cs="Arial"/>
          <w:sz w:val="24"/>
          <w:highlight w:val="yellow"/>
          <w:u w:val="single"/>
          <w:lang w:val="es-MX"/>
        </w:rPr>
        <w:t>Sede del Proyecto</w:t>
      </w:r>
    </w:p>
    <w:p w14:paraId="3B977183" w14:textId="77777777" w:rsidR="00D12980" w:rsidRPr="008564DE" w:rsidRDefault="00D12980" w:rsidP="00D12980">
      <w:pPr>
        <w:rPr>
          <w:rFonts w:cs="Arial"/>
          <w:sz w:val="24"/>
          <w:highlight w:val="yellow"/>
          <w:u w:val="single"/>
          <w:lang w:val="es-MX"/>
        </w:rPr>
      </w:pPr>
    </w:p>
    <w:p w14:paraId="78E19241" w14:textId="5F63D9A8" w:rsidR="002E5453" w:rsidRPr="007F146B" w:rsidRDefault="002E5453" w:rsidP="007F146B"/>
    <w:p w14:paraId="54E0F631" w14:textId="33C888AC" w:rsidR="002E5453" w:rsidRPr="00987EB8" w:rsidRDefault="002966E9" w:rsidP="002E5453">
      <w:pPr>
        <w:pStyle w:val="Ttulo3-IGAC"/>
        <w:numPr>
          <w:ilvl w:val="0"/>
          <w:numId w:val="0"/>
        </w:numPr>
      </w:pPr>
      <w:bookmarkStart w:id="71" w:name="_Toc169706647"/>
      <w:r>
        <w:t>7</w:t>
      </w:r>
      <w:r w:rsidR="00A41C3C">
        <w:t>.6</w:t>
      </w:r>
      <w:r w:rsidR="002E5453">
        <w:t xml:space="preserve"> </w:t>
      </w:r>
      <w:r w:rsidR="001575CC">
        <w:t>Interlocución nivel 0</w:t>
      </w:r>
      <w:r w:rsidR="001575CC" w:rsidRPr="002E2DC0">
        <w:t xml:space="preserve"> - apertura institucional / comunitaria</w:t>
      </w:r>
      <w:bookmarkEnd w:id="71"/>
    </w:p>
    <w:p w14:paraId="0B4076AC" w14:textId="77777777" w:rsidR="00253BCA" w:rsidRPr="002E3798" w:rsidRDefault="00253BCA" w:rsidP="00253BCA">
      <w:pPr>
        <w:rPr>
          <w:rFonts w:cs="Arial"/>
          <w:color w:val="2E74B5" w:themeColor="accent1" w:themeShade="BF"/>
          <w:sz w:val="24"/>
          <w:u w:val="single"/>
        </w:rPr>
      </w:pPr>
      <w:r w:rsidRPr="002E3798">
        <w:rPr>
          <w:rFonts w:cs="Arial"/>
          <w:color w:val="2E74B5" w:themeColor="accent1" w:themeShade="BF"/>
          <w:sz w:val="24"/>
          <w:u w:val="single"/>
        </w:rPr>
        <w:t xml:space="preserve">En este apartado se debe realizar revisión y aplicación del plan de interlocución de conformidad con el procedimiento e instructivo de participación ciudadana e interlocución comunitaria para la operación catastral multipropósito a la par con el plan de gestión integral del proyecto </w:t>
      </w:r>
      <w:r w:rsidRPr="002E3798">
        <w:rPr>
          <w:rFonts w:cs="Arial"/>
          <w:color w:val="2E74B5" w:themeColor="accent1" w:themeShade="BF"/>
          <w:sz w:val="24"/>
          <w:u w:val="single"/>
        </w:rPr>
        <w:lastRenderedPageBreak/>
        <w:t>para darle continuidad a las actividades a desarrollar en la implementación de los niveles de interlocución definidos en la etapa pre</w:t>
      </w:r>
      <w:r>
        <w:rPr>
          <w:rFonts w:cs="Arial"/>
          <w:color w:val="2E74B5" w:themeColor="accent1" w:themeShade="BF"/>
          <w:sz w:val="24"/>
          <w:u w:val="single"/>
        </w:rPr>
        <w:t>-</w:t>
      </w:r>
      <w:r w:rsidRPr="002E3798">
        <w:rPr>
          <w:rFonts w:cs="Arial"/>
          <w:color w:val="2E74B5" w:themeColor="accent1" w:themeShade="BF"/>
          <w:sz w:val="24"/>
          <w:u w:val="single"/>
        </w:rPr>
        <w:t>operativa.</w:t>
      </w:r>
    </w:p>
    <w:p w14:paraId="43154D78" w14:textId="77777777" w:rsidR="00253BCA" w:rsidRDefault="00253BCA" w:rsidP="00253BCA">
      <w:pPr>
        <w:rPr>
          <w:lang w:eastAsia="en-US"/>
        </w:rPr>
      </w:pPr>
    </w:p>
    <w:p w14:paraId="2349DC26" w14:textId="77777777" w:rsidR="00253BCA" w:rsidRPr="006E50BB" w:rsidRDefault="00253BCA" w:rsidP="00253BCA">
      <w:pPr>
        <w:rPr>
          <w:lang w:eastAsia="en-US"/>
        </w:rPr>
      </w:pPr>
    </w:p>
    <w:p w14:paraId="638F5254" w14:textId="77777777" w:rsidR="00253BCA" w:rsidRDefault="00253BCA" w:rsidP="00253BCA">
      <w:pPr>
        <w:rPr>
          <w:rFonts w:cs="Arial"/>
          <w:color w:val="2E74B5" w:themeColor="accent1" w:themeShade="BF"/>
          <w:sz w:val="24"/>
          <w:u w:val="single"/>
        </w:rPr>
      </w:pPr>
      <w:r w:rsidRPr="00576A24">
        <w:rPr>
          <w:rFonts w:cs="Arial"/>
          <w:color w:val="2E74B5" w:themeColor="accent1" w:themeShade="BF"/>
          <w:sz w:val="24"/>
          <w:highlight w:val="yellow"/>
          <w:u w:val="single"/>
        </w:rPr>
        <w:t>Por favor indique como será abordado este componente de interlocución nivel 1. Tenga en cuenta:</w:t>
      </w:r>
    </w:p>
    <w:p w14:paraId="0C564705" w14:textId="77777777" w:rsidR="00253BCA" w:rsidRDefault="00253BCA" w:rsidP="00253BCA">
      <w:pPr>
        <w:rPr>
          <w:rFonts w:cs="Arial"/>
          <w:color w:val="2E74B5" w:themeColor="accent1" w:themeShade="BF"/>
          <w:sz w:val="24"/>
          <w:u w:val="single"/>
        </w:rPr>
      </w:pPr>
    </w:p>
    <w:p w14:paraId="64EF50DF" w14:textId="77777777" w:rsidR="00253BCA" w:rsidRDefault="00253BCA" w:rsidP="00253BCA">
      <w:pPr>
        <w:pStyle w:val="Prrafodelista"/>
        <w:numPr>
          <w:ilvl w:val="0"/>
          <w:numId w:val="12"/>
        </w:numPr>
        <w:rPr>
          <w:color w:val="2E74B5" w:themeColor="accent1" w:themeShade="BF"/>
          <w:sz w:val="24"/>
          <w:u w:val="single"/>
        </w:rPr>
      </w:pPr>
      <w:r>
        <w:rPr>
          <w:color w:val="2E74B5" w:themeColor="accent1" w:themeShade="BF"/>
          <w:sz w:val="24"/>
          <w:u w:val="single"/>
        </w:rPr>
        <w:t>Fechas previstas</w:t>
      </w:r>
    </w:p>
    <w:p w14:paraId="4BFE74D8" w14:textId="77777777" w:rsidR="00253BCA" w:rsidRDefault="00253BCA" w:rsidP="00253BCA">
      <w:pPr>
        <w:pStyle w:val="Prrafodelista"/>
        <w:numPr>
          <w:ilvl w:val="0"/>
          <w:numId w:val="12"/>
        </w:numPr>
        <w:rPr>
          <w:color w:val="2E74B5" w:themeColor="accent1" w:themeShade="BF"/>
          <w:sz w:val="24"/>
          <w:u w:val="single"/>
        </w:rPr>
      </w:pPr>
      <w:r>
        <w:rPr>
          <w:color w:val="2E74B5" w:themeColor="accent1" w:themeShade="BF"/>
          <w:sz w:val="24"/>
          <w:u w:val="single"/>
        </w:rPr>
        <w:t>Profesionales asociados al proyecto</w:t>
      </w:r>
    </w:p>
    <w:p w14:paraId="7BD569A4" w14:textId="77777777" w:rsidR="00253BCA" w:rsidRDefault="00253BCA" w:rsidP="00253BCA">
      <w:pPr>
        <w:pStyle w:val="Prrafodelista"/>
        <w:numPr>
          <w:ilvl w:val="0"/>
          <w:numId w:val="12"/>
        </w:numPr>
        <w:rPr>
          <w:color w:val="2E74B5" w:themeColor="accent1" w:themeShade="BF"/>
          <w:sz w:val="24"/>
          <w:u w:val="single"/>
        </w:rPr>
      </w:pPr>
      <w:r>
        <w:rPr>
          <w:color w:val="2E74B5" w:themeColor="accent1" w:themeShade="BF"/>
          <w:sz w:val="24"/>
          <w:u w:val="single"/>
        </w:rPr>
        <w:t>Lugares definidos</w:t>
      </w:r>
    </w:p>
    <w:p w14:paraId="4542BD5A" w14:textId="77777777" w:rsidR="00253BCA" w:rsidRPr="00AF6E43" w:rsidRDefault="00253BCA" w:rsidP="00253BCA">
      <w:pPr>
        <w:pStyle w:val="Prrafodelista"/>
        <w:numPr>
          <w:ilvl w:val="0"/>
          <w:numId w:val="12"/>
        </w:numPr>
        <w:rPr>
          <w:color w:val="2E74B5" w:themeColor="accent1" w:themeShade="BF"/>
          <w:sz w:val="24"/>
          <w:u w:val="single"/>
        </w:rPr>
      </w:pPr>
      <w:r>
        <w:rPr>
          <w:color w:val="2E74B5" w:themeColor="accent1" w:themeShade="BF"/>
          <w:sz w:val="24"/>
          <w:u w:val="single"/>
        </w:rPr>
        <w:t>Programación definida</w:t>
      </w:r>
    </w:p>
    <w:p w14:paraId="3F2A69C3" w14:textId="1069EC26" w:rsidR="002E5453" w:rsidRDefault="002E5453" w:rsidP="001575CC"/>
    <w:p w14:paraId="4A953A28" w14:textId="3C93A283" w:rsidR="004646D4" w:rsidRDefault="004646D4" w:rsidP="001575CC"/>
    <w:p w14:paraId="7ED80420" w14:textId="2E31C792" w:rsidR="0047439F" w:rsidRPr="00EA7753" w:rsidRDefault="001F2641" w:rsidP="0047439F">
      <w:pPr>
        <w:pStyle w:val="Ttulo1-IGAC"/>
        <w:numPr>
          <w:ilvl w:val="0"/>
          <w:numId w:val="0"/>
        </w:numPr>
        <w:ind w:left="360" w:hanging="360"/>
      </w:pPr>
      <w:bookmarkStart w:id="72" w:name="_Toc167701971"/>
      <w:bookmarkStart w:id="73" w:name="_Toc169706648"/>
      <w:r>
        <w:t>8</w:t>
      </w:r>
      <w:r w:rsidR="0047439F" w:rsidRPr="00EA7753">
        <w:t>. E</w:t>
      </w:r>
      <w:r w:rsidR="0047439F">
        <w:rPr>
          <w:caps w:val="0"/>
        </w:rPr>
        <w:t>tapa O</w:t>
      </w:r>
      <w:r w:rsidR="0047439F" w:rsidRPr="00EA7753">
        <w:rPr>
          <w:caps w:val="0"/>
        </w:rPr>
        <w:t>perativa</w:t>
      </w:r>
      <w:bookmarkEnd w:id="72"/>
      <w:bookmarkEnd w:id="73"/>
    </w:p>
    <w:p w14:paraId="73FD8919" w14:textId="11295D97" w:rsidR="00BB7D9C" w:rsidRDefault="00BB7D9C" w:rsidP="00BB7D9C">
      <w:pPr>
        <w:rPr>
          <w:rFonts w:cs="Arial"/>
          <w:sz w:val="24"/>
        </w:rPr>
      </w:pPr>
      <w:r>
        <w:rPr>
          <w:rFonts w:cs="Arial"/>
          <w:sz w:val="24"/>
        </w:rPr>
        <w:t xml:space="preserve">Esta etapa inicia con la materialización de la planeación del </w:t>
      </w:r>
      <w:r w:rsidRPr="00DB40AC">
        <w:rPr>
          <w:rFonts w:cs="Arial"/>
          <w:sz w:val="24"/>
        </w:rPr>
        <w:t>plan de Gestión Integral del Proyecto con la contratación de los equipos de</w:t>
      </w:r>
      <w:r>
        <w:rPr>
          <w:rFonts w:cs="Arial"/>
          <w:sz w:val="24"/>
        </w:rPr>
        <w:t xml:space="preserve"> trabajo, inducción, logística, </w:t>
      </w:r>
      <w:r w:rsidRPr="00DB40AC">
        <w:rPr>
          <w:rFonts w:cs="Arial"/>
          <w:sz w:val="24"/>
        </w:rPr>
        <w:t>suministro de materiales, transporte</w:t>
      </w:r>
      <w:r>
        <w:rPr>
          <w:rFonts w:cs="Arial"/>
          <w:sz w:val="24"/>
        </w:rPr>
        <w:t>, unidades de intervención definidas, rendimientos y cargas de trabajo</w:t>
      </w:r>
      <w:r w:rsidRPr="00DB40AC">
        <w:rPr>
          <w:rFonts w:cs="Arial"/>
          <w:sz w:val="24"/>
        </w:rPr>
        <w:t xml:space="preserve"> y demás componentes definidos para la ejecución operativa, de acuerdo con el avance y necesidades del proyecto.</w:t>
      </w:r>
    </w:p>
    <w:p w14:paraId="7AF821AC" w14:textId="77777777" w:rsidR="00BB7D9C" w:rsidRPr="00DB40AC" w:rsidRDefault="00BB7D9C" w:rsidP="00BB7D9C">
      <w:pPr>
        <w:rPr>
          <w:rFonts w:cs="Arial"/>
          <w:sz w:val="24"/>
        </w:rPr>
      </w:pPr>
    </w:p>
    <w:p w14:paraId="68EE6482" w14:textId="69A51AC4" w:rsidR="00BB7D9C" w:rsidRPr="00DB40AC" w:rsidRDefault="001F2641" w:rsidP="00BB7D9C">
      <w:pPr>
        <w:pStyle w:val="Ttulo2-IGAC"/>
        <w:numPr>
          <w:ilvl w:val="0"/>
          <w:numId w:val="0"/>
        </w:numPr>
        <w:ind w:left="720" w:hanging="720"/>
        <w:jc w:val="both"/>
        <w:rPr>
          <w:szCs w:val="24"/>
        </w:rPr>
      </w:pPr>
      <w:bookmarkStart w:id="74" w:name="_Toc167701972"/>
      <w:bookmarkStart w:id="75" w:name="_Toc169706649"/>
      <w:r>
        <w:rPr>
          <w:szCs w:val="24"/>
        </w:rPr>
        <w:t>8</w:t>
      </w:r>
      <w:r w:rsidR="00BB7D9C" w:rsidRPr="00DB40AC">
        <w:rPr>
          <w:szCs w:val="24"/>
        </w:rPr>
        <w:t>.1 Componente físico</w:t>
      </w:r>
      <w:bookmarkEnd w:id="74"/>
      <w:bookmarkEnd w:id="75"/>
    </w:p>
    <w:p w14:paraId="1C92B19C" w14:textId="77777777" w:rsidR="00BB7D9C" w:rsidRPr="00DB40AC" w:rsidRDefault="00BB7D9C" w:rsidP="00BB7D9C">
      <w:pPr>
        <w:rPr>
          <w:color w:val="2E74B5" w:themeColor="accent1" w:themeShade="BF"/>
          <w:sz w:val="24"/>
          <w:u w:val="single"/>
        </w:rPr>
      </w:pPr>
      <w:r w:rsidRPr="00DB40AC">
        <w:rPr>
          <w:color w:val="2E74B5" w:themeColor="accent1" w:themeShade="BF"/>
          <w:sz w:val="24"/>
          <w:highlight w:val="yellow"/>
          <w:u w:val="single"/>
        </w:rPr>
        <w:t>Este componente deberá ser abordado teniendo en cuenta el “instructivo de identificación predial</w:t>
      </w:r>
      <w:r w:rsidRPr="00DB40AC">
        <w:rPr>
          <w:rStyle w:val="Refdenotaalpie"/>
          <w:color w:val="2E74B5" w:themeColor="accent1" w:themeShade="BF"/>
          <w:sz w:val="24"/>
          <w:highlight w:val="yellow"/>
          <w:u w:val="single"/>
        </w:rPr>
        <w:footnoteReference w:id="3"/>
      </w:r>
      <w:r w:rsidRPr="00DB40AC">
        <w:rPr>
          <w:color w:val="2E74B5" w:themeColor="accent1" w:themeShade="BF"/>
          <w:sz w:val="24"/>
          <w:highlight w:val="yellow"/>
          <w:u w:val="single"/>
        </w:rPr>
        <w:t>“</w:t>
      </w:r>
    </w:p>
    <w:p w14:paraId="38D820AA" w14:textId="40CE9A22" w:rsidR="004646D4" w:rsidRDefault="004646D4" w:rsidP="001575CC"/>
    <w:p w14:paraId="5BA4F42D" w14:textId="77777777" w:rsidR="00BB7D9C" w:rsidRPr="00DB40AC" w:rsidRDefault="00BB7D9C" w:rsidP="00BB7D9C">
      <w:pPr>
        <w:rPr>
          <w:color w:val="2E74B5" w:themeColor="accent1" w:themeShade="BF"/>
          <w:sz w:val="24"/>
          <w:u w:val="single"/>
          <w:lang w:eastAsia="en-US"/>
        </w:rPr>
      </w:pPr>
      <w:r w:rsidRPr="00DB40AC">
        <w:rPr>
          <w:color w:val="2E74B5" w:themeColor="accent1" w:themeShade="BF"/>
          <w:sz w:val="24"/>
          <w:highlight w:val="yellow"/>
          <w:u w:val="single"/>
          <w:lang w:eastAsia="en-US"/>
        </w:rPr>
        <w:t>Por favor explique este componente de manera detallada, teniendo en cuenta insumos tales como:</w:t>
      </w:r>
    </w:p>
    <w:p w14:paraId="62384686" w14:textId="77777777" w:rsidR="00BB7D9C" w:rsidRPr="00DB40AC" w:rsidRDefault="00BB7D9C" w:rsidP="00BB7D9C">
      <w:pPr>
        <w:rPr>
          <w:color w:val="2E74B5" w:themeColor="accent1" w:themeShade="BF"/>
          <w:sz w:val="24"/>
          <w:u w:val="single"/>
          <w:lang w:eastAsia="en-US"/>
        </w:rPr>
      </w:pPr>
    </w:p>
    <w:p w14:paraId="23F67D44"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Etapa de pre- reconocimiento predial</w:t>
      </w:r>
    </w:p>
    <w:p w14:paraId="42305379"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Etapa de reconocimiento predial</w:t>
      </w:r>
    </w:p>
    <w:p w14:paraId="52FF2485"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Métodos de captura de información</w:t>
      </w:r>
    </w:p>
    <w:p w14:paraId="2128DACF"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Tipos de fuentes de información</w:t>
      </w:r>
    </w:p>
    <w:p w14:paraId="375EFE88"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Análisis de información gráfica y alfanumérica</w:t>
      </w:r>
    </w:p>
    <w:p w14:paraId="52577E3F"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Instrumentos de ordenamiento territorial</w:t>
      </w:r>
    </w:p>
    <w:p w14:paraId="019324BC" w14:textId="77777777" w:rsidR="00BB7D9C" w:rsidRPr="00DB40AC" w:rsidRDefault="00BB7D9C" w:rsidP="00BB7D9C">
      <w:pPr>
        <w:pStyle w:val="Prrafodelista"/>
        <w:numPr>
          <w:ilvl w:val="0"/>
          <w:numId w:val="10"/>
        </w:numPr>
        <w:rPr>
          <w:color w:val="2E74B5" w:themeColor="accent1" w:themeShade="BF"/>
          <w:sz w:val="24"/>
          <w:szCs w:val="24"/>
        </w:rPr>
      </w:pPr>
      <w:r w:rsidRPr="00DB40AC">
        <w:rPr>
          <w:color w:val="2E74B5" w:themeColor="accent1" w:themeShade="BF"/>
          <w:sz w:val="24"/>
          <w:szCs w:val="24"/>
        </w:rPr>
        <w:t>Productos cartográficos</w:t>
      </w:r>
    </w:p>
    <w:p w14:paraId="50FBEFE1" w14:textId="77777777" w:rsidR="00BB7D9C" w:rsidRDefault="00BB7D9C" w:rsidP="001575CC"/>
    <w:p w14:paraId="39D980C7" w14:textId="2BD61CA5" w:rsidR="004646D4" w:rsidRDefault="004646D4" w:rsidP="001575CC"/>
    <w:p w14:paraId="24AB929B" w14:textId="10CA9842" w:rsidR="00687647" w:rsidRPr="00DB40AC" w:rsidRDefault="00292A15" w:rsidP="00687647">
      <w:pPr>
        <w:pStyle w:val="Ttulo2-IGAC"/>
        <w:numPr>
          <w:ilvl w:val="0"/>
          <w:numId w:val="0"/>
        </w:numPr>
        <w:ind w:left="720" w:hanging="720"/>
        <w:jc w:val="both"/>
        <w:rPr>
          <w:szCs w:val="24"/>
        </w:rPr>
      </w:pPr>
      <w:bookmarkStart w:id="76" w:name="_Toc169706650"/>
      <w:r>
        <w:rPr>
          <w:szCs w:val="24"/>
        </w:rPr>
        <w:t>8</w:t>
      </w:r>
      <w:r w:rsidR="00B27ADC">
        <w:rPr>
          <w:szCs w:val="24"/>
        </w:rPr>
        <w:t>.2</w:t>
      </w:r>
      <w:r w:rsidR="00687647" w:rsidRPr="00DB40AC">
        <w:rPr>
          <w:szCs w:val="24"/>
        </w:rPr>
        <w:t xml:space="preserve"> Componente </w:t>
      </w:r>
      <w:r w:rsidR="00687647">
        <w:rPr>
          <w:szCs w:val="24"/>
        </w:rPr>
        <w:t>jurídico</w:t>
      </w:r>
      <w:bookmarkEnd w:id="76"/>
    </w:p>
    <w:p w14:paraId="3B3F275B" w14:textId="0D70ECEE" w:rsidR="00687647" w:rsidRPr="00DB40AC" w:rsidRDefault="00687647" w:rsidP="00687647">
      <w:pPr>
        <w:rPr>
          <w:color w:val="2E74B5" w:themeColor="accent1" w:themeShade="BF"/>
          <w:sz w:val="24"/>
          <w:u w:val="single"/>
          <w:lang w:eastAsia="en-US"/>
        </w:rPr>
      </w:pPr>
      <w:r w:rsidRPr="00DB40AC">
        <w:rPr>
          <w:color w:val="2E74B5" w:themeColor="accent1" w:themeShade="BF"/>
          <w:sz w:val="24"/>
          <w:highlight w:val="yellow"/>
          <w:u w:val="single"/>
          <w:lang w:eastAsia="en-US"/>
        </w:rPr>
        <w:t xml:space="preserve">Por favor explique cómo será abordado el componente </w:t>
      </w:r>
      <w:r>
        <w:rPr>
          <w:color w:val="2E74B5" w:themeColor="accent1" w:themeShade="BF"/>
          <w:sz w:val="24"/>
          <w:highlight w:val="yellow"/>
          <w:u w:val="single"/>
          <w:lang w:eastAsia="en-US"/>
        </w:rPr>
        <w:t>jurídico</w:t>
      </w:r>
      <w:r w:rsidRPr="00DB40AC">
        <w:rPr>
          <w:color w:val="2E74B5" w:themeColor="accent1" w:themeShade="BF"/>
          <w:sz w:val="24"/>
          <w:highlight w:val="yellow"/>
          <w:u w:val="single"/>
          <w:lang w:eastAsia="en-US"/>
        </w:rPr>
        <w:t xml:space="preserve"> de acuerdo co</w:t>
      </w:r>
      <w:r>
        <w:rPr>
          <w:color w:val="2E74B5" w:themeColor="accent1" w:themeShade="BF"/>
          <w:sz w:val="24"/>
          <w:highlight w:val="yellow"/>
          <w:u w:val="single"/>
          <w:lang w:eastAsia="en-US"/>
        </w:rPr>
        <w:t>n las unidades de intervención.</w:t>
      </w:r>
    </w:p>
    <w:p w14:paraId="5015BE95" w14:textId="753581B4" w:rsidR="004646D4" w:rsidRDefault="004646D4" w:rsidP="001575CC"/>
    <w:p w14:paraId="1874589F" w14:textId="0D0FC902" w:rsidR="002915AC" w:rsidRDefault="00292A15" w:rsidP="002915AC">
      <w:pPr>
        <w:pStyle w:val="Ttulo2-IGAC"/>
        <w:numPr>
          <w:ilvl w:val="0"/>
          <w:numId w:val="0"/>
        </w:numPr>
        <w:ind w:left="720" w:hanging="720"/>
        <w:jc w:val="both"/>
        <w:rPr>
          <w:szCs w:val="24"/>
        </w:rPr>
      </w:pPr>
      <w:bookmarkStart w:id="77" w:name="_Toc169706651"/>
      <w:r>
        <w:rPr>
          <w:szCs w:val="24"/>
        </w:rPr>
        <w:t>8</w:t>
      </w:r>
      <w:r w:rsidR="00B27ADC">
        <w:rPr>
          <w:szCs w:val="24"/>
        </w:rPr>
        <w:t>.3</w:t>
      </w:r>
      <w:r w:rsidR="002915AC" w:rsidRPr="00DB40AC">
        <w:rPr>
          <w:szCs w:val="24"/>
        </w:rPr>
        <w:t xml:space="preserve"> Componente </w:t>
      </w:r>
      <w:r w:rsidR="002915AC">
        <w:rPr>
          <w:szCs w:val="24"/>
        </w:rPr>
        <w:t>Económico</w:t>
      </w:r>
      <w:bookmarkEnd w:id="77"/>
    </w:p>
    <w:p w14:paraId="4FCCCCB1" w14:textId="77777777" w:rsidR="00B27ADC" w:rsidRPr="00DB40AC" w:rsidRDefault="00B27ADC" w:rsidP="00B27ADC">
      <w:pPr>
        <w:rPr>
          <w:color w:val="2E74B5" w:themeColor="accent1" w:themeShade="BF"/>
          <w:sz w:val="24"/>
          <w:u w:val="single"/>
          <w:lang w:eastAsia="en-US"/>
        </w:rPr>
      </w:pPr>
      <w:r w:rsidRPr="00DB40AC">
        <w:rPr>
          <w:color w:val="2E74B5" w:themeColor="accent1" w:themeShade="BF"/>
          <w:sz w:val="24"/>
          <w:highlight w:val="yellow"/>
          <w:u w:val="single"/>
          <w:lang w:eastAsia="en-US"/>
        </w:rPr>
        <w:t>Por favor explique cómo será abordado el componente económico de acuerdo con las unidades de intervención. Tenga en cuenta los siguientes temas:</w:t>
      </w:r>
    </w:p>
    <w:p w14:paraId="7ED57CE3" w14:textId="77777777" w:rsidR="00B27ADC" w:rsidRPr="00DB40AC" w:rsidRDefault="00B27ADC" w:rsidP="00B27ADC">
      <w:pPr>
        <w:rPr>
          <w:color w:val="2E74B5" w:themeColor="accent1" w:themeShade="BF"/>
          <w:sz w:val="24"/>
          <w:u w:val="single"/>
          <w:lang w:eastAsia="en-US"/>
        </w:rPr>
      </w:pPr>
    </w:p>
    <w:p w14:paraId="5F250175"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Consolidación de Zonas Homogéneas Físicas – ZHF</w:t>
      </w:r>
    </w:p>
    <w:p w14:paraId="29B5BC0C"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Tablas de valor de construcciones (por tipología o puntaje)</w:t>
      </w:r>
    </w:p>
    <w:p w14:paraId="3BFBEA55"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Consolidación de Zonas Homogéneas Geoeconómicas – ZHGE</w:t>
      </w:r>
    </w:p>
    <w:p w14:paraId="4A598DC7"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Avalúos Catastrales</w:t>
      </w:r>
    </w:p>
    <w:p w14:paraId="68A0EF65"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Evaluaciones de calidad</w:t>
      </w:r>
    </w:p>
    <w:p w14:paraId="010CE94F" w14:textId="77777777" w:rsidR="00B27ADC" w:rsidRPr="00DB40AC" w:rsidRDefault="00B27ADC" w:rsidP="00B27ADC">
      <w:pPr>
        <w:pStyle w:val="Prrafodelista"/>
        <w:numPr>
          <w:ilvl w:val="0"/>
          <w:numId w:val="11"/>
        </w:numPr>
        <w:rPr>
          <w:color w:val="2E74B5" w:themeColor="accent1" w:themeShade="BF"/>
          <w:sz w:val="24"/>
          <w:szCs w:val="24"/>
          <w:u w:val="single"/>
        </w:rPr>
      </w:pPr>
      <w:r w:rsidRPr="00DB40AC">
        <w:rPr>
          <w:color w:val="2E74B5" w:themeColor="accent1" w:themeShade="BF"/>
          <w:sz w:val="24"/>
          <w:szCs w:val="24"/>
          <w:u w:val="single"/>
        </w:rPr>
        <w:t>Cargue de información</w:t>
      </w:r>
    </w:p>
    <w:p w14:paraId="5612E156" w14:textId="77777777" w:rsidR="00B27ADC" w:rsidRPr="00B27ADC" w:rsidRDefault="00B27ADC" w:rsidP="00B27ADC">
      <w:pPr>
        <w:rPr>
          <w:lang w:eastAsia="en-US"/>
        </w:rPr>
      </w:pPr>
    </w:p>
    <w:p w14:paraId="2DB85DDA" w14:textId="7DCA18A2" w:rsidR="00B27ADC" w:rsidRPr="00DB40AC" w:rsidRDefault="00292A15" w:rsidP="00B27ADC">
      <w:pPr>
        <w:pStyle w:val="Ttulo2-IGAC"/>
        <w:numPr>
          <w:ilvl w:val="0"/>
          <w:numId w:val="0"/>
        </w:numPr>
        <w:ind w:left="720" w:hanging="720"/>
        <w:jc w:val="both"/>
        <w:rPr>
          <w:szCs w:val="24"/>
        </w:rPr>
      </w:pPr>
      <w:bookmarkStart w:id="78" w:name="_Toc167701975"/>
      <w:bookmarkStart w:id="79" w:name="_Toc169706652"/>
      <w:r>
        <w:rPr>
          <w:szCs w:val="24"/>
        </w:rPr>
        <w:t>8</w:t>
      </w:r>
      <w:r w:rsidR="00B27ADC" w:rsidRPr="00DB40AC">
        <w:rPr>
          <w:szCs w:val="24"/>
        </w:rPr>
        <w:t>.4 Definición de la sede del proyecto</w:t>
      </w:r>
      <w:bookmarkEnd w:id="78"/>
      <w:bookmarkEnd w:id="79"/>
      <w:r w:rsidR="00B27ADC" w:rsidRPr="00DB40AC">
        <w:rPr>
          <w:szCs w:val="24"/>
        </w:rPr>
        <w:t xml:space="preserve"> </w:t>
      </w:r>
    </w:p>
    <w:p w14:paraId="14F5401A" w14:textId="10BEF3A2" w:rsidR="00B27ADC" w:rsidRPr="00DB40AC" w:rsidRDefault="004F40FC" w:rsidP="00B27ADC">
      <w:pPr>
        <w:rPr>
          <w:color w:val="2E74B5" w:themeColor="accent1" w:themeShade="BF"/>
          <w:sz w:val="24"/>
          <w:u w:val="single"/>
          <w:lang w:eastAsia="en-US"/>
        </w:rPr>
      </w:pPr>
      <w:r>
        <w:rPr>
          <w:color w:val="2E74B5" w:themeColor="accent1" w:themeShade="BF"/>
          <w:sz w:val="24"/>
          <w:highlight w:val="yellow"/>
          <w:u w:val="single"/>
          <w:lang w:eastAsia="en-US"/>
        </w:rPr>
        <w:t>Relacionar</w:t>
      </w:r>
      <w:r w:rsidR="00B27ADC" w:rsidRPr="00DB40AC">
        <w:rPr>
          <w:color w:val="2E74B5" w:themeColor="accent1" w:themeShade="BF"/>
          <w:sz w:val="24"/>
          <w:highlight w:val="yellow"/>
          <w:u w:val="single"/>
          <w:lang w:eastAsia="en-US"/>
        </w:rPr>
        <w:t xml:space="preserve"> en este apartado </w:t>
      </w:r>
      <w:r w:rsidR="00B27ADC">
        <w:rPr>
          <w:color w:val="2E74B5" w:themeColor="accent1" w:themeShade="BF"/>
          <w:sz w:val="24"/>
          <w:highlight w:val="yellow"/>
          <w:u w:val="single"/>
          <w:lang w:eastAsia="en-US"/>
        </w:rPr>
        <w:t xml:space="preserve">la sede definitiva </w:t>
      </w:r>
      <w:r w:rsidR="00B27ADC" w:rsidRPr="0053651E">
        <w:rPr>
          <w:color w:val="2E74B5" w:themeColor="accent1" w:themeShade="BF"/>
          <w:sz w:val="24"/>
          <w:highlight w:val="yellow"/>
          <w:u w:val="single"/>
          <w:lang w:eastAsia="en-US"/>
        </w:rPr>
        <w:t>del proyecto.</w:t>
      </w:r>
    </w:p>
    <w:p w14:paraId="20BDD984" w14:textId="75F121D0" w:rsidR="004646D4" w:rsidRDefault="004646D4" w:rsidP="001575CC"/>
    <w:p w14:paraId="3EAB18F5" w14:textId="5130CDA0" w:rsidR="004646D4" w:rsidRDefault="004646D4" w:rsidP="001575CC"/>
    <w:p w14:paraId="2DE52A20" w14:textId="6C9B4775" w:rsidR="001E1740" w:rsidRPr="001E1740" w:rsidRDefault="00292A15" w:rsidP="001E1740">
      <w:pPr>
        <w:pStyle w:val="Ttulo2-IGAC"/>
        <w:numPr>
          <w:ilvl w:val="0"/>
          <w:numId w:val="0"/>
        </w:numPr>
        <w:ind w:left="720" w:hanging="720"/>
        <w:jc w:val="both"/>
        <w:rPr>
          <w:szCs w:val="24"/>
        </w:rPr>
      </w:pPr>
      <w:bookmarkStart w:id="80" w:name="_Toc167701976"/>
      <w:bookmarkStart w:id="81" w:name="_Toc169706653"/>
      <w:r>
        <w:rPr>
          <w:szCs w:val="24"/>
        </w:rPr>
        <w:t>8</w:t>
      </w:r>
      <w:r w:rsidR="001E1740">
        <w:rPr>
          <w:szCs w:val="24"/>
        </w:rPr>
        <w:t>.5 P</w:t>
      </w:r>
      <w:r w:rsidR="001E1740" w:rsidRPr="001E1740">
        <w:rPr>
          <w:szCs w:val="24"/>
        </w:rPr>
        <w:t>ersonal operativo</w:t>
      </w:r>
      <w:bookmarkEnd w:id="80"/>
      <w:r w:rsidR="001E1740" w:rsidRPr="001E1740">
        <w:rPr>
          <w:szCs w:val="24"/>
        </w:rPr>
        <w:t xml:space="preserve"> asociado a la operación catastral</w:t>
      </w:r>
      <w:bookmarkEnd w:id="81"/>
    </w:p>
    <w:p w14:paraId="3388C908" w14:textId="77777777" w:rsidR="005877D2" w:rsidRPr="00DB40AC" w:rsidRDefault="005877D2" w:rsidP="005877D2">
      <w:pPr>
        <w:rPr>
          <w:rFonts w:cs="Arial"/>
          <w:sz w:val="24"/>
        </w:rPr>
      </w:pPr>
    </w:p>
    <w:p w14:paraId="2195054F" w14:textId="50D5ABCD" w:rsidR="005877D2" w:rsidRPr="00DB40AC" w:rsidRDefault="005877D2" w:rsidP="005877D2">
      <w:pPr>
        <w:rPr>
          <w:rFonts w:cs="Arial"/>
          <w:sz w:val="24"/>
          <w:u w:val="single"/>
        </w:rPr>
      </w:pPr>
      <w:r w:rsidRPr="00DB40AC">
        <w:rPr>
          <w:rFonts w:cs="Arial"/>
          <w:color w:val="2E74B5" w:themeColor="accent1" w:themeShade="BF"/>
          <w:sz w:val="24"/>
          <w:highlight w:val="yellow"/>
          <w:u w:val="single"/>
        </w:rPr>
        <w:t xml:space="preserve">Por favor detalle la definición del personal </w:t>
      </w:r>
      <w:r>
        <w:rPr>
          <w:rFonts w:cs="Arial"/>
          <w:color w:val="2E74B5" w:themeColor="accent1" w:themeShade="BF"/>
          <w:sz w:val="24"/>
          <w:highlight w:val="yellow"/>
          <w:u w:val="single"/>
        </w:rPr>
        <w:t>operativo para la ejecución d</w:t>
      </w:r>
      <w:r w:rsidRPr="00DB40AC">
        <w:rPr>
          <w:rFonts w:cs="Arial"/>
          <w:color w:val="2E74B5" w:themeColor="accent1" w:themeShade="BF"/>
          <w:sz w:val="24"/>
          <w:highlight w:val="yellow"/>
          <w:u w:val="single"/>
        </w:rPr>
        <w:t>el proyecto.</w:t>
      </w:r>
    </w:p>
    <w:p w14:paraId="1910FFE7" w14:textId="48E7A98F" w:rsidR="004646D4" w:rsidRDefault="004646D4" w:rsidP="001575CC"/>
    <w:p w14:paraId="59E51455" w14:textId="4EF8DAB3" w:rsidR="00F62183" w:rsidRPr="00DB40AC" w:rsidRDefault="00292A15" w:rsidP="004E5432">
      <w:pPr>
        <w:pStyle w:val="Ttulo2-IGAC"/>
        <w:numPr>
          <w:ilvl w:val="0"/>
          <w:numId w:val="0"/>
        </w:numPr>
        <w:ind w:left="720" w:hanging="720"/>
        <w:jc w:val="both"/>
        <w:rPr>
          <w:szCs w:val="24"/>
        </w:rPr>
      </w:pPr>
      <w:bookmarkStart w:id="82" w:name="_Toc169706654"/>
      <w:r>
        <w:rPr>
          <w:szCs w:val="24"/>
        </w:rPr>
        <w:t>8</w:t>
      </w:r>
      <w:r w:rsidR="00F62183">
        <w:rPr>
          <w:szCs w:val="24"/>
        </w:rPr>
        <w:t>.6 Componente Étnico Intercultural</w:t>
      </w:r>
      <w:bookmarkEnd w:id="82"/>
    </w:p>
    <w:p w14:paraId="4449D83F" w14:textId="56509FAD" w:rsidR="00F62183" w:rsidRPr="00DB40AC" w:rsidRDefault="00A07A0E" w:rsidP="00F62183">
      <w:pPr>
        <w:rPr>
          <w:rFonts w:cs="Arial"/>
          <w:sz w:val="24"/>
          <w:u w:val="single"/>
        </w:rPr>
      </w:pPr>
      <w:r w:rsidRPr="004E5432">
        <w:rPr>
          <w:rFonts w:cs="Arial"/>
          <w:color w:val="2E74B5" w:themeColor="accent1" w:themeShade="BF"/>
          <w:sz w:val="24"/>
          <w:highlight w:val="yellow"/>
          <w:u w:val="single"/>
        </w:rPr>
        <w:t xml:space="preserve">Para el caso en que aplique por favor explique </w:t>
      </w:r>
      <w:r w:rsidR="006E3E1A" w:rsidRPr="004E5432">
        <w:rPr>
          <w:rFonts w:cs="Arial"/>
          <w:color w:val="2E74B5" w:themeColor="accent1" w:themeShade="BF"/>
          <w:sz w:val="24"/>
          <w:highlight w:val="yellow"/>
          <w:u w:val="single"/>
        </w:rPr>
        <w:t>cómo será</w:t>
      </w:r>
      <w:r w:rsidRPr="004E5432">
        <w:rPr>
          <w:rFonts w:cs="Arial"/>
          <w:color w:val="2E74B5" w:themeColor="accent1" w:themeShade="BF"/>
          <w:sz w:val="24"/>
          <w:highlight w:val="yellow"/>
          <w:u w:val="single"/>
        </w:rPr>
        <w:t xml:space="preserve"> abordado este componente para la etapa operativa</w:t>
      </w:r>
    </w:p>
    <w:p w14:paraId="7A60BF4B" w14:textId="0C155A03" w:rsidR="004646D4" w:rsidRDefault="004646D4" w:rsidP="001575CC"/>
    <w:p w14:paraId="2A2AD366" w14:textId="13043F19" w:rsidR="004646D4" w:rsidRDefault="004646D4" w:rsidP="001575CC"/>
    <w:p w14:paraId="77D85E5B" w14:textId="13502CC9" w:rsidR="00192E18" w:rsidRDefault="00292A15" w:rsidP="00192E18">
      <w:pPr>
        <w:pStyle w:val="Ttulo2-IGAC"/>
        <w:numPr>
          <w:ilvl w:val="0"/>
          <w:numId w:val="0"/>
        </w:numPr>
        <w:ind w:left="720" w:hanging="720"/>
        <w:jc w:val="both"/>
        <w:rPr>
          <w:szCs w:val="24"/>
        </w:rPr>
      </w:pPr>
      <w:bookmarkStart w:id="83" w:name="_Toc169706655"/>
      <w:r>
        <w:rPr>
          <w:szCs w:val="24"/>
        </w:rPr>
        <w:lastRenderedPageBreak/>
        <w:t>8</w:t>
      </w:r>
      <w:r w:rsidR="00192E18">
        <w:rPr>
          <w:szCs w:val="24"/>
        </w:rPr>
        <w:t>.7 Interlocuciones</w:t>
      </w:r>
      <w:bookmarkEnd w:id="83"/>
      <w:r w:rsidR="00192E18">
        <w:rPr>
          <w:szCs w:val="24"/>
        </w:rPr>
        <w:t xml:space="preserve"> </w:t>
      </w:r>
    </w:p>
    <w:p w14:paraId="020B1114" w14:textId="77777777" w:rsidR="00192E18" w:rsidRPr="00DB40AC" w:rsidRDefault="00192E18" w:rsidP="00192E18">
      <w:pPr>
        <w:rPr>
          <w:rFonts w:cs="Arial"/>
          <w:color w:val="2E74B5" w:themeColor="accent1" w:themeShade="BF"/>
          <w:sz w:val="24"/>
          <w:u w:val="single"/>
        </w:rPr>
      </w:pPr>
      <w:r w:rsidRPr="00DB40AC">
        <w:rPr>
          <w:rFonts w:cs="Arial"/>
          <w:color w:val="2E74B5" w:themeColor="accent1" w:themeShade="BF"/>
          <w:sz w:val="24"/>
          <w:u w:val="single"/>
        </w:rPr>
        <w:t>En este apartado se debe realizar revisión y aplicación del plan de interlocución de conformidad con el procedimiento e instructivo de participación ciudadana e interlocución comunitaria para la operación catastral multipropósito a la par con el plan de gestión integral del proyecto para darle continuidad a las actividades a desarrollar en la implementación de los niveles de interlocución definidos en la etapa preoperativa.</w:t>
      </w:r>
    </w:p>
    <w:p w14:paraId="7D9ACBE2" w14:textId="77777777" w:rsidR="00192E18" w:rsidRPr="00DB40AC" w:rsidRDefault="00192E18" w:rsidP="00192E18">
      <w:pPr>
        <w:rPr>
          <w:rFonts w:cs="Arial"/>
          <w:color w:val="2E74B5" w:themeColor="accent1" w:themeShade="BF"/>
          <w:sz w:val="24"/>
          <w:u w:val="single"/>
        </w:rPr>
      </w:pPr>
    </w:p>
    <w:p w14:paraId="368C8FF8" w14:textId="77777777" w:rsidR="00192E18" w:rsidRPr="00DB40AC" w:rsidRDefault="00192E18" w:rsidP="00192E18">
      <w:pPr>
        <w:rPr>
          <w:rFonts w:cs="Arial"/>
          <w:color w:val="2E74B5" w:themeColor="accent1" w:themeShade="BF"/>
          <w:sz w:val="24"/>
          <w:u w:val="single"/>
        </w:rPr>
      </w:pPr>
      <w:r w:rsidRPr="00DB40AC">
        <w:rPr>
          <w:rFonts w:cs="Arial"/>
          <w:color w:val="2E74B5" w:themeColor="accent1" w:themeShade="BF"/>
          <w:sz w:val="24"/>
          <w:highlight w:val="yellow"/>
          <w:u w:val="single"/>
        </w:rPr>
        <w:t>La revisión se realiza de conformidad con el procedimiento e instructivo de participación ciudadana e interlocución comunitaria para la operación catastral multipropósito alineado con el plan de gestión integral del proyecto para definir la trazabilidad de las actividades a desarrollar en la implementación de los niveles de interlocución definidos para todas las etapas de los proyectos.</w:t>
      </w:r>
    </w:p>
    <w:p w14:paraId="497BF908" w14:textId="77777777" w:rsidR="00192E18" w:rsidRPr="00DB40AC" w:rsidRDefault="00192E18" w:rsidP="00192E18">
      <w:pPr>
        <w:rPr>
          <w:rFonts w:cs="Arial"/>
          <w:color w:val="8496B0" w:themeColor="text2" w:themeTint="99"/>
          <w:sz w:val="24"/>
        </w:rPr>
      </w:pPr>
    </w:p>
    <w:p w14:paraId="340D7CE0" w14:textId="77777777" w:rsidR="00192E18" w:rsidRPr="00DB40AC" w:rsidRDefault="00192E18" w:rsidP="00192E18">
      <w:pPr>
        <w:rPr>
          <w:rFonts w:cs="Arial"/>
          <w:color w:val="8496B0" w:themeColor="text2" w:themeTint="99"/>
          <w:sz w:val="24"/>
        </w:rPr>
      </w:pPr>
    </w:p>
    <w:p w14:paraId="047C7678" w14:textId="3C786E32" w:rsidR="00192E18" w:rsidRPr="00DB40AC" w:rsidRDefault="00292A15" w:rsidP="00192E18">
      <w:pPr>
        <w:pStyle w:val="Ttulo2-IGAC"/>
        <w:numPr>
          <w:ilvl w:val="0"/>
          <w:numId w:val="0"/>
        </w:numPr>
        <w:ind w:left="720" w:hanging="720"/>
        <w:jc w:val="both"/>
        <w:rPr>
          <w:szCs w:val="24"/>
        </w:rPr>
      </w:pPr>
      <w:bookmarkStart w:id="84" w:name="_Toc167701981"/>
      <w:bookmarkStart w:id="85" w:name="_Toc169706656"/>
      <w:r>
        <w:rPr>
          <w:szCs w:val="24"/>
        </w:rPr>
        <w:t>8</w:t>
      </w:r>
      <w:r w:rsidR="00192E18">
        <w:rPr>
          <w:szCs w:val="24"/>
        </w:rPr>
        <w:t>.7</w:t>
      </w:r>
      <w:r w:rsidR="00192E18" w:rsidRPr="00DB40AC">
        <w:rPr>
          <w:szCs w:val="24"/>
        </w:rPr>
        <w:t>.1 Interlocución nivel 1 - Reunión con líderes y lideresas (Acuerdos preliminares para la operación)</w:t>
      </w:r>
      <w:bookmarkEnd w:id="84"/>
      <w:bookmarkEnd w:id="85"/>
    </w:p>
    <w:p w14:paraId="35D98BF2" w14:textId="77777777" w:rsidR="00192E18" w:rsidRPr="00DB40AC" w:rsidRDefault="00192E18" w:rsidP="00192E18">
      <w:pPr>
        <w:rPr>
          <w:rFonts w:cs="Arial"/>
          <w:color w:val="2E74B5" w:themeColor="accent1" w:themeShade="BF"/>
          <w:sz w:val="24"/>
          <w:u w:val="single"/>
        </w:rPr>
      </w:pPr>
      <w:r w:rsidRPr="00DB40AC">
        <w:rPr>
          <w:rFonts w:cs="Arial"/>
          <w:color w:val="2E74B5" w:themeColor="accent1" w:themeShade="BF"/>
          <w:sz w:val="24"/>
          <w:highlight w:val="yellow"/>
          <w:u w:val="single"/>
        </w:rPr>
        <w:t>Por favor indique como será abordado este componente de interlocución nivel 1. Tenga en cuenta:</w:t>
      </w:r>
    </w:p>
    <w:p w14:paraId="75DA9F26" w14:textId="77777777" w:rsidR="00192E18" w:rsidRPr="00DB40AC" w:rsidRDefault="00192E18" w:rsidP="00192E18">
      <w:pPr>
        <w:rPr>
          <w:rFonts w:cs="Arial"/>
          <w:color w:val="2E74B5" w:themeColor="accent1" w:themeShade="BF"/>
          <w:sz w:val="24"/>
          <w:u w:val="single"/>
        </w:rPr>
      </w:pPr>
    </w:p>
    <w:p w14:paraId="5F1865A5"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Fechas previstas</w:t>
      </w:r>
    </w:p>
    <w:p w14:paraId="46005A0F"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Profesionales asociados al proyecto</w:t>
      </w:r>
    </w:p>
    <w:p w14:paraId="168BD99A"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Lugares definidos</w:t>
      </w:r>
    </w:p>
    <w:p w14:paraId="0E27AEDB"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Programación definida</w:t>
      </w:r>
    </w:p>
    <w:p w14:paraId="236BCD18" w14:textId="77777777" w:rsidR="00192E18" w:rsidRPr="00DB40AC" w:rsidRDefault="00192E18" w:rsidP="00192E18">
      <w:pPr>
        <w:rPr>
          <w:rFonts w:cs="Arial"/>
          <w:color w:val="2E74B5" w:themeColor="accent1" w:themeShade="BF"/>
          <w:sz w:val="24"/>
          <w:u w:val="single"/>
        </w:rPr>
      </w:pPr>
    </w:p>
    <w:p w14:paraId="79A7DAC5" w14:textId="701F070E" w:rsidR="00192E18" w:rsidRPr="00DB40AC" w:rsidRDefault="00847E42" w:rsidP="00192E18">
      <w:pPr>
        <w:pStyle w:val="Ttulo2-IGAC"/>
        <w:numPr>
          <w:ilvl w:val="0"/>
          <w:numId w:val="0"/>
        </w:numPr>
        <w:ind w:left="720" w:hanging="720"/>
        <w:jc w:val="both"/>
        <w:rPr>
          <w:szCs w:val="24"/>
        </w:rPr>
      </w:pPr>
      <w:bookmarkStart w:id="86" w:name="_Toc167701982"/>
      <w:bookmarkStart w:id="87" w:name="_Toc169706657"/>
      <w:r>
        <w:rPr>
          <w:szCs w:val="24"/>
        </w:rPr>
        <w:t>8</w:t>
      </w:r>
      <w:r w:rsidR="00192E18">
        <w:rPr>
          <w:szCs w:val="24"/>
        </w:rPr>
        <w:t>.7</w:t>
      </w:r>
      <w:r w:rsidR="00192E18" w:rsidRPr="00DB40AC">
        <w:rPr>
          <w:szCs w:val="24"/>
        </w:rPr>
        <w:t>.2 Interlocución nivel 2 – Comunidades locales, definición, operación e identificación predial</w:t>
      </w:r>
      <w:bookmarkEnd w:id="86"/>
      <w:bookmarkEnd w:id="87"/>
    </w:p>
    <w:p w14:paraId="3780BB97" w14:textId="77777777" w:rsidR="00192E18" w:rsidRPr="00DB40AC" w:rsidRDefault="00192E18" w:rsidP="00192E18">
      <w:pPr>
        <w:rPr>
          <w:rFonts w:cs="Arial"/>
          <w:color w:val="2E74B5" w:themeColor="accent1" w:themeShade="BF"/>
          <w:sz w:val="24"/>
          <w:u w:val="single"/>
        </w:rPr>
      </w:pPr>
      <w:r w:rsidRPr="00DB40AC">
        <w:rPr>
          <w:rFonts w:cs="Arial"/>
          <w:color w:val="2E74B5" w:themeColor="accent1" w:themeShade="BF"/>
          <w:sz w:val="24"/>
          <w:highlight w:val="yellow"/>
          <w:u w:val="single"/>
        </w:rPr>
        <w:t>Por favor indique como será abordado este componente de interlocución nivel 2. Tenga en cuenta:</w:t>
      </w:r>
    </w:p>
    <w:p w14:paraId="60A96BCA" w14:textId="77777777" w:rsidR="00192E18" w:rsidRPr="00DB40AC" w:rsidRDefault="00192E18" w:rsidP="00192E18">
      <w:pPr>
        <w:rPr>
          <w:rFonts w:cs="Arial"/>
          <w:color w:val="2E74B5" w:themeColor="accent1" w:themeShade="BF"/>
          <w:sz w:val="24"/>
          <w:u w:val="single"/>
        </w:rPr>
      </w:pPr>
    </w:p>
    <w:p w14:paraId="5E991FB7"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Fechas previstas</w:t>
      </w:r>
    </w:p>
    <w:p w14:paraId="33628892"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Profesionales asociados al proyecto</w:t>
      </w:r>
    </w:p>
    <w:p w14:paraId="661E21C1"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Lugares definidos</w:t>
      </w:r>
    </w:p>
    <w:p w14:paraId="2D01C55A"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Programación definida</w:t>
      </w:r>
    </w:p>
    <w:p w14:paraId="37FCD82D" w14:textId="77777777" w:rsidR="00192E18" w:rsidRPr="00DB40AC" w:rsidRDefault="00192E18" w:rsidP="00192E18">
      <w:pPr>
        <w:rPr>
          <w:color w:val="2E74B5" w:themeColor="accent1" w:themeShade="BF"/>
          <w:sz w:val="24"/>
          <w:u w:val="single"/>
        </w:rPr>
      </w:pPr>
    </w:p>
    <w:p w14:paraId="79FDFEF3" w14:textId="07149DF1" w:rsidR="00192E18" w:rsidRPr="00DB40AC" w:rsidRDefault="00847E42" w:rsidP="00192E18">
      <w:pPr>
        <w:pStyle w:val="Ttulo2-IGAC"/>
        <w:numPr>
          <w:ilvl w:val="0"/>
          <w:numId w:val="0"/>
        </w:numPr>
        <w:ind w:left="720" w:hanging="720"/>
        <w:jc w:val="both"/>
        <w:rPr>
          <w:szCs w:val="24"/>
        </w:rPr>
      </w:pPr>
      <w:bookmarkStart w:id="88" w:name="_Toc167701983"/>
      <w:bookmarkStart w:id="89" w:name="_Toc169706658"/>
      <w:r>
        <w:rPr>
          <w:szCs w:val="24"/>
        </w:rPr>
        <w:lastRenderedPageBreak/>
        <w:t>8</w:t>
      </w:r>
      <w:r w:rsidR="00192E18">
        <w:rPr>
          <w:szCs w:val="24"/>
        </w:rPr>
        <w:t>.7</w:t>
      </w:r>
      <w:r w:rsidR="00192E18" w:rsidRPr="00DB40AC">
        <w:rPr>
          <w:szCs w:val="24"/>
        </w:rPr>
        <w:t>.3 Interlocución nivel 3 – Comunidades locales, definición, operación e identificación predial</w:t>
      </w:r>
      <w:bookmarkEnd w:id="88"/>
      <w:bookmarkEnd w:id="89"/>
    </w:p>
    <w:p w14:paraId="202AB0DB" w14:textId="77777777" w:rsidR="00192E18" w:rsidRPr="00DB40AC" w:rsidRDefault="00192E18" w:rsidP="00192E18">
      <w:pPr>
        <w:rPr>
          <w:rFonts w:cs="Arial"/>
          <w:color w:val="2E74B5" w:themeColor="accent1" w:themeShade="BF"/>
          <w:sz w:val="24"/>
          <w:u w:val="single"/>
        </w:rPr>
      </w:pPr>
      <w:r w:rsidRPr="00DB40AC">
        <w:rPr>
          <w:rFonts w:cs="Arial"/>
          <w:color w:val="2E74B5" w:themeColor="accent1" w:themeShade="BF"/>
          <w:sz w:val="24"/>
          <w:highlight w:val="yellow"/>
          <w:u w:val="single"/>
        </w:rPr>
        <w:t>Por favor indique como será abordado este componente de interlocución nivel 3. Tenga en cuenta:</w:t>
      </w:r>
    </w:p>
    <w:p w14:paraId="20CF8FB6" w14:textId="77777777" w:rsidR="00192E18" w:rsidRPr="00DB40AC" w:rsidRDefault="00192E18" w:rsidP="00192E18">
      <w:pPr>
        <w:rPr>
          <w:rFonts w:cs="Arial"/>
          <w:color w:val="2E74B5" w:themeColor="accent1" w:themeShade="BF"/>
          <w:sz w:val="24"/>
          <w:u w:val="single"/>
        </w:rPr>
      </w:pPr>
    </w:p>
    <w:p w14:paraId="55C8FDE6"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Fechas previstas</w:t>
      </w:r>
    </w:p>
    <w:p w14:paraId="1AC15705"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Profesionales asociados al proyecto</w:t>
      </w:r>
    </w:p>
    <w:p w14:paraId="063414F7"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Lugares definidos</w:t>
      </w:r>
    </w:p>
    <w:p w14:paraId="1714F969" w14:textId="77777777" w:rsidR="00192E18" w:rsidRPr="00DB40AC" w:rsidRDefault="00192E18" w:rsidP="00192E18">
      <w:pPr>
        <w:pStyle w:val="Prrafodelista"/>
        <w:numPr>
          <w:ilvl w:val="0"/>
          <w:numId w:val="12"/>
        </w:numPr>
        <w:rPr>
          <w:color w:val="2E74B5" w:themeColor="accent1" w:themeShade="BF"/>
          <w:sz w:val="24"/>
          <w:szCs w:val="24"/>
          <w:u w:val="single"/>
        </w:rPr>
      </w:pPr>
      <w:r w:rsidRPr="00DB40AC">
        <w:rPr>
          <w:color w:val="2E74B5" w:themeColor="accent1" w:themeShade="BF"/>
          <w:sz w:val="24"/>
          <w:szCs w:val="24"/>
          <w:u w:val="single"/>
        </w:rPr>
        <w:t>Programación definida</w:t>
      </w:r>
    </w:p>
    <w:p w14:paraId="5D3933D8" w14:textId="77777777" w:rsidR="00192E18" w:rsidRPr="00192E18" w:rsidRDefault="00192E18" w:rsidP="00192E18">
      <w:pPr>
        <w:rPr>
          <w:lang w:eastAsia="en-US"/>
        </w:rPr>
      </w:pPr>
    </w:p>
    <w:p w14:paraId="24F56FB6" w14:textId="3E4E34E2" w:rsidR="004646D4" w:rsidRDefault="004646D4" w:rsidP="001575CC"/>
    <w:p w14:paraId="564481BE" w14:textId="5850D931" w:rsidR="00BE3EEE" w:rsidRPr="009615F1" w:rsidRDefault="00847E42" w:rsidP="00FB691D">
      <w:pPr>
        <w:pStyle w:val="Ttulo2-IGAC"/>
        <w:numPr>
          <w:ilvl w:val="0"/>
          <w:numId w:val="0"/>
        </w:numPr>
        <w:ind w:left="720" w:hanging="720"/>
        <w:jc w:val="both"/>
        <w:rPr>
          <w:szCs w:val="24"/>
        </w:rPr>
      </w:pPr>
      <w:bookmarkStart w:id="90" w:name="_Toc167701984"/>
      <w:bookmarkStart w:id="91" w:name="_Toc169706659"/>
      <w:r>
        <w:rPr>
          <w:szCs w:val="24"/>
        </w:rPr>
        <w:t>8</w:t>
      </w:r>
      <w:r w:rsidR="00BE3EEE">
        <w:rPr>
          <w:szCs w:val="24"/>
        </w:rPr>
        <w:t>.8 G</w:t>
      </w:r>
      <w:r w:rsidR="00BE3EEE" w:rsidRPr="00BE3EEE">
        <w:rPr>
          <w:szCs w:val="24"/>
        </w:rPr>
        <w:t>eneración de productos cartográficos</w:t>
      </w:r>
      <w:bookmarkEnd w:id="90"/>
      <w:bookmarkEnd w:id="91"/>
    </w:p>
    <w:p w14:paraId="1D32467E" w14:textId="77E068CC" w:rsidR="00BE3EEE" w:rsidRPr="009615F1" w:rsidRDefault="00681BDB" w:rsidP="00BE3EEE">
      <w:pPr>
        <w:rPr>
          <w:color w:val="2E74B5" w:themeColor="accent1" w:themeShade="BF"/>
          <w:sz w:val="24"/>
          <w:u w:val="single"/>
        </w:rPr>
      </w:pPr>
      <w:r w:rsidRPr="00681BDB">
        <w:rPr>
          <w:color w:val="2E74B5" w:themeColor="accent1" w:themeShade="BF"/>
          <w:sz w:val="24"/>
          <w:highlight w:val="yellow"/>
          <w:u w:val="single"/>
        </w:rPr>
        <w:t xml:space="preserve">Por favor </w:t>
      </w:r>
      <w:r>
        <w:rPr>
          <w:color w:val="2E74B5" w:themeColor="accent1" w:themeShade="BF"/>
          <w:sz w:val="24"/>
          <w:highlight w:val="yellow"/>
          <w:u w:val="single"/>
        </w:rPr>
        <w:t>relacione y explique</w:t>
      </w:r>
      <w:r w:rsidRPr="00681BDB">
        <w:rPr>
          <w:color w:val="2E74B5" w:themeColor="accent1" w:themeShade="BF"/>
          <w:sz w:val="24"/>
          <w:highlight w:val="yellow"/>
          <w:u w:val="single"/>
        </w:rPr>
        <w:t xml:space="preserve"> los productos cartográficos generados en la etapa preoperativa del proyecto.</w:t>
      </w:r>
    </w:p>
    <w:p w14:paraId="594FA395" w14:textId="754C7DC7" w:rsidR="004646D4" w:rsidRDefault="004646D4" w:rsidP="001575CC"/>
    <w:p w14:paraId="114EF4F9" w14:textId="3B7E5566" w:rsidR="004646D4" w:rsidRDefault="004646D4" w:rsidP="001575CC"/>
    <w:p w14:paraId="44F0E916" w14:textId="358465FC" w:rsidR="000E6335" w:rsidRPr="009615F1" w:rsidRDefault="00847E42" w:rsidP="000E6335">
      <w:pPr>
        <w:pStyle w:val="Ttulo1-IGAC"/>
        <w:numPr>
          <w:ilvl w:val="0"/>
          <w:numId w:val="0"/>
        </w:numPr>
        <w:ind w:left="360" w:hanging="360"/>
      </w:pPr>
      <w:bookmarkStart w:id="92" w:name="_Toc169706660"/>
      <w:r>
        <w:t>9</w:t>
      </w:r>
      <w:r w:rsidR="000E6335">
        <w:t>. e</w:t>
      </w:r>
      <w:r w:rsidR="000E6335">
        <w:rPr>
          <w:caps w:val="0"/>
        </w:rPr>
        <w:t>tapa post operativa</w:t>
      </w:r>
      <w:bookmarkEnd w:id="92"/>
    </w:p>
    <w:p w14:paraId="17A19B8E" w14:textId="77777777" w:rsidR="00A81AAE" w:rsidRPr="009615F1" w:rsidRDefault="00A81AAE" w:rsidP="00A81AAE">
      <w:pPr>
        <w:rPr>
          <w:color w:val="2E74B5" w:themeColor="accent1" w:themeShade="BF"/>
          <w:sz w:val="24"/>
          <w:u w:val="single"/>
          <w:lang w:val="es-ES" w:eastAsia="en-US"/>
        </w:rPr>
      </w:pPr>
      <w:r w:rsidRPr="009615F1">
        <w:rPr>
          <w:color w:val="2E74B5" w:themeColor="accent1" w:themeShade="BF"/>
          <w:sz w:val="24"/>
          <w:highlight w:val="yellow"/>
          <w:u w:val="single"/>
          <w:lang w:val="es-ES" w:eastAsia="en-US"/>
        </w:rPr>
        <w:t>Tenga en cuenta los siguientes ítems para el desarrollo de este componente:</w:t>
      </w:r>
    </w:p>
    <w:p w14:paraId="2DD944D1" w14:textId="77777777" w:rsidR="00A81AAE" w:rsidRPr="009615F1" w:rsidRDefault="00A81AAE" w:rsidP="00A81AAE">
      <w:pPr>
        <w:rPr>
          <w:color w:val="2E74B5" w:themeColor="accent1" w:themeShade="BF"/>
          <w:sz w:val="24"/>
          <w:lang w:val="es-ES" w:eastAsia="en-US"/>
        </w:rPr>
      </w:pPr>
    </w:p>
    <w:p w14:paraId="0331E28B"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Verificación final información alfanumérica</w:t>
      </w:r>
    </w:p>
    <w:p w14:paraId="2BCC8F17"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Verificación final información geográfica (Teniendo en cuenta criterios de calidad)</w:t>
      </w:r>
    </w:p>
    <w:p w14:paraId="619A3FB8"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Revisión de productos económicos</w:t>
      </w:r>
    </w:p>
    <w:p w14:paraId="758B68EE"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Tablas de liquidación de avalúos</w:t>
      </w:r>
    </w:p>
    <w:p w14:paraId="004572AB"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Generación y entrega de reportes</w:t>
      </w:r>
    </w:p>
    <w:p w14:paraId="034CB582" w14:textId="0D38C9B4"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Proyección de resolución</w:t>
      </w:r>
      <w:r w:rsidR="00D550AC">
        <w:rPr>
          <w:color w:val="2E74B5" w:themeColor="accent1" w:themeShade="BF"/>
          <w:sz w:val="24"/>
          <w:szCs w:val="24"/>
          <w:lang w:val="es-ES"/>
        </w:rPr>
        <w:t xml:space="preserve"> de cierre</w:t>
      </w:r>
      <w:r w:rsidR="006243E5">
        <w:rPr>
          <w:color w:val="2E74B5" w:themeColor="accent1" w:themeShade="BF"/>
          <w:sz w:val="24"/>
          <w:szCs w:val="24"/>
          <w:lang w:val="es-ES"/>
        </w:rPr>
        <w:t xml:space="preserve"> del proceso.</w:t>
      </w:r>
    </w:p>
    <w:p w14:paraId="30DBF639"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Análisis de preliquidación</w:t>
      </w:r>
    </w:p>
    <w:p w14:paraId="0181C131"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Aprobación del componente geográfico</w:t>
      </w:r>
    </w:p>
    <w:p w14:paraId="69DD15E1"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Nivel de interlocución 4</w:t>
      </w:r>
    </w:p>
    <w:p w14:paraId="619D4D37" w14:textId="7777777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Interrelación Catastro Registro</w:t>
      </w:r>
    </w:p>
    <w:p w14:paraId="6AA816F6" w14:textId="30552007" w:rsidR="00A81AAE" w:rsidRPr="009615F1"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 xml:space="preserve">Generación de productos </w:t>
      </w:r>
      <w:r w:rsidR="00526FFD">
        <w:rPr>
          <w:color w:val="2E74B5" w:themeColor="accent1" w:themeShade="BF"/>
          <w:sz w:val="24"/>
          <w:szCs w:val="24"/>
          <w:lang w:val="es-ES"/>
        </w:rPr>
        <w:t>catastrales</w:t>
      </w:r>
      <w:r w:rsidR="000F1A83">
        <w:rPr>
          <w:color w:val="2E74B5" w:themeColor="accent1" w:themeShade="BF"/>
          <w:sz w:val="24"/>
          <w:szCs w:val="24"/>
          <w:lang w:val="es-ES"/>
        </w:rPr>
        <w:t xml:space="preserve"> </w:t>
      </w:r>
      <w:r w:rsidR="006239E2">
        <w:rPr>
          <w:color w:val="2E74B5" w:themeColor="accent1" w:themeShade="BF"/>
          <w:sz w:val="24"/>
          <w:szCs w:val="24"/>
          <w:lang w:val="es-ES"/>
        </w:rPr>
        <w:t xml:space="preserve">y memorias </w:t>
      </w:r>
      <w:r w:rsidR="00244141">
        <w:rPr>
          <w:color w:val="2E74B5" w:themeColor="accent1" w:themeShade="BF"/>
          <w:sz w:val="24"/>
          <w:szCs w:val="24"/>
          <w:lang w:val="es-ES"/>
        </w:rPr>
        <w:t xml:space="preserve">del proceso </w:t>
      </w:r>
    </w:p>
    <w:p w14:paraId="4D85CF5B" w14:textId="54B6EE1D" w:rsidR="00A81AAE" w:rsidRDefault="00A81AAE" w:rsidP="00A81AAE">
      <w:pPr>
        <w:pStyle w:val="Prrafodelista"/>
        <w:numPr>
          <w:ilvl w:val="0"/>
          <w:numId w:val="13"/>
        </w:numPr>
        <w:rPr>
          <w:color w:val="2E74B5" w:themeColor="accent1" w:themeShade="BF"/>
          <w:sz w:val="24"/>
          <w:szCs w:val="24"/>
          <w:lang w:val="es-ES"/>
        </w:rPr>
      </w:pPr>
      <w:r w:rsidRPr="009615F1">
        <w:rPr>
          <w:color w:val="2E74B5" w:themeColor="accent1" w:themeShade="BF"/>
          <w:sz w:val="24"/>
          <w:szCs w:val="24"/>
          <w:lang w:val="es-ES"/>
        </w:rPr>
        <w:t>Estrategias de transferencia de conocimiento</w:t>
      </w:r>
    </w:p>
    <w:p w14:paraId="08D9A1B6" w14:textId="0820D775" w:rsidR="003342D0" w:rsidRDefault="003342D0" w:rsidP="003342D0">
      <w:pPr>
        <w:rPr>
          <w:color w:val="2E74B5" w:themeColor="accent1" w:themeShade="BF"/>
          <w:sz w:val="24"/>
          <w:lang w:val="es-ES"/>
        </w:rPr>
      </w:pPr>
    </w:p>
    <w:p w14:paraId="57B679B8" w14:textId="35716727" w:rsidR="003342D0" w:rsidRPr="003342D0" w:rsidRDefault="00847E42" w:rsidP="003342D0">
      <w:pPr>
        <w:pStyle w:val="Ttulo2-IGAC"/>
        <w:numPr>
          <w:ilvl w:val="0"/>
          <w:numId w:val="0"/>
        </w:numPr>
        <w:ind w:left="720" w:hanging="720"/>
        <w:jc w:val="both"/>
        <w:rPr>
          <w:color w:val="000000" w:themeColor="text1"/>
          <w:szCs w:val="24"/>
        </w:rPr>
      </w:pPr>
      <w:bookmarkStart w:id="93" w:name="_Toc167701986"/>
      <w:bookmarkStart w:id="94" w:name="_Toc169706661"/>
      <w:r>
        <w:rPr>
          <w:color w:val="000000" w:themeColor="text1"/>
          <w:szCs w:val="24"/>
        </w:rPr>
        <w:lastRenderedPageBreak/>
        <w:t>9</w:t>
      </w:r>
      <w:r w:rsidR="003342D0" w:rsidRPr="003342D0">
        <w:rPr>
          <w:color w:val="000000" w:themeColor="text1"/>
          <w:szCs w:val="24"/>
        </w:rPr>
        <w:t>.1 Cierre del proceso</w:t>
      </w:r>
      <w:bookmarkEnd w:id="93"/>
      <w:bookmarkEnd w:id="94"/>
    </w:p>
    <w:p w14:paraId="0E685F23" w14:textId="0545E82C" w:rsidR="003342D0" w:rsidRPr="009615F1" w:rsidRDefault="2FDC7247" w:rsidP="3E05E991">
      <w:pPr>
        <w:rPr>
          <w:color w:val="2E74B5" w:themeColor="accent1" w:themeShade="BF"/>
          <w:sz w:val="24"/>
          <w:highlight w:val="yellow"/>
          <w:u w:val="single"/>
          <w:lang w:eastAsia="en-US"/>
        </w:rPr>
      </w:pPr>
      <w:r w:rsidRPr="3E05E991">
        <w:rPr>
          <w:color w:val="2E74B5" w:themeColor="accent1" w:themeShade="BF"/>
          <w:sz w:val="24"/>
          <w:highlight w:val="yellow"/>
          <w:u w:val="single"/>
          <w:lang w:eastAsia="en-US"/>
        </w:rPr>
        <w:t xml:space="preserve">Para este ítem proyecte o nombre las actividades a realizar frente </w:t>
      </w:r>
      <w:r w:rsidR="41142B56" w:rsidRPr="3E05E991">
        <w:rPr>
          <w:color w:val="2E74B5" w:themeColor="accent1" w:themeShade="BF"/>
          <w:sz w:val="24"/>
          <w:highlight w:val="yellow"/>
          <w:u w:val="single"/>
          <w:lang w:eastAsia="en-US"/>
        </w:rPr>
        <w:t xml:space="preserve">al cierre del </w:t>
      </w:r>
      <w:r w:rsidR="003342D0" w:rsidRPr="3E05E991">
        <w:rPr>
          <w:color w:val="2E74B5" w:themeColor="accent1" w:themeShade="BF"/>
          <w:sz w:val="24"/>
          <w:highlight w:val="yellow"/>
          <w:u w:val="single"/>
          <w:lang w:eastAsia="en-US"/>
        </w:rPr>
        <w:t>proceso</w:t>
      </w:r>
      <w:r w:rsidR="770B3254" w:rsidRPr="3E05E991">
        <w:rPr>
          <w:color w:val="2E74B5" w:themeColor="accent1" w:themeShade="BF"/>
          <w:sz w:val="24"/>
          <w:highlight w:val="yellow"/>
          <w:u w:val="single"/>
          <w:lang w:eastAsia="en-US"/>
        </w:rPr>
        <w:t>.</w:t>
      </w:r>
    </w:p>
    <w:p w14:paraId="71A2351F" w14:textId="2C263102" w:rsidR="003342D0" w:rsidRPr="005F29C1" w:rsidRDefault="00847E42" w:rsidP="005F29C1">
      <w:pPr>
        <w:pStyle w:val="Ttulo2-IGAC"/>
        <w:numPr>
          <w:ilvl w:val="0"/>
          <w:numId w:val="0"/>
        </w:numPr>
        <w:ind w:left="720" w:hanging="720"/>
        <w:jc w:val="both"/>
        <w:rPr>
          <w:szCs w:val="24"/>
        </w:rPr>
      </w:pPr>
      <w:bookmarkStart w:id="95" w:name="_Toc167701987"/>
      <w:bookmarkStart w:id="96" w:name="_Toc169706662"/>
      <w:r>
        <w:rPr>
          <w:szCs w:val="24"/>
        </w:rPr>
        <w:t>9</w:t>
      </w:r>
      <w:r w:rsidR="003342D0" w:rsidRPr="009615F1">
        <w:rPr>
          <w:szCs w:val="24"/>
        </w:rPr>
        <w:t>.2 Socialización de resultados</w:t>
      </w:r>
      <w:bookmarkEnd w:id="95"/>
      <w:bookmarkEnd w:id="96"/>
    </w:p>
    <w:p w14:paraId="76DCDD05" w14:textId="77777777" w:rsidR="003342D0" w:rsidRPr="009615F1" w:rsidRDefault="003342D0" w:rsidP="003342D0">
      <w:pPr>
        <w:rPr>
          <w:color w:val="2E74B5" w:themeColor="accent1" w:themeShade="BF"/>
          <w:sz w:val="24"/>
          <w:u w:val="single"/>
        </w:rPr>
      </w:pPr>
      <w:r w:rsidRPr="009615F1">
        <w:rPr>
          <w:color w:val="2E74B5" w:themeColor="accent1" w:themeShade="BF"/>
          <w:sz w:val="24"/>
          <w:highlight w:val="yellow"/>
          <w:u w:val="single"/>
        </w:rPr>
        <w:t>Detallar como será abordado este ítem.</w:t>
      </w:r>
    </w:p>
    <w:p w14:paraId="12180547" w14:textId="77777777" w:rsidR="003342D0" w:rsidRPr="009615F1" w:rsidRDefault="003342D0" w:rsidP="003342D0">
      <w:pPr>
        <w:rPr>
          <w:sz w:val="24"/>
        </w:rPr>
      </w:pPr>
    </w:p>
    <w:p w14:paraId="3E8F1D08" w14:textId="6B17B3A9" w:rsidR="003342D0" w:rsidRPr="009615F1" w:rsidRDefault="00847E42" w:rsidP="003342D0">
      <w:pPr>
        <w:pStyle w:val="Ttulo2-IGAC"/>
        <w:numPr>
          <w:ilvl w:val="0"/>
          <w:numId w:val="0"/>
        </w:numPr>
        <w:ind w:left="720" w:hanging="720"/>
        <w:jc w:val="both"/>
        <w:rPr>
          <w:szCs w:val="24"/>
        </w:rPr>
      </w:pPr>
      <w:bookmarkStart w:id="97" w:name="_Toc167701988"/>
      <w:bookmarkStart w:id="98" w:name="_Toc169706663"/>
      <w:r>
        <w:rPr>
          <w:szCs w:val="24"/>
        </w:rPr>
        <w:t>9</w:t>
      </w:r>
      <w:r w:rsidR="003342D0" w:rsidRPr="009615F1">
        <w:rPr>
          <w:szCs w:val="24"/>
        </w:rPr>
        <w:t>.3 Entregables</w:t>
      </w:r>
      <w:bookmarkEnd w:id="97"/>
      <w:bookmarkEnd w:id="98"/>
    </w:p>
    <w:p w14:paraId="13598424" w14:textId="42F09A7A" w:rsidR="003342D0" w:rsidRDefault="004A0F85" w:rsidP="3E05E991">
      <w:pPr>
        <w:rPr>
          <w:color w:val="2E74B5" w:themeColor="accent1" w:themeShade="BF"/>
          <w:sz w:val="24"/>
          <w:highlight w:val="yellow"/>
          <w:u w:val="single"/>
        </w:rPr>
      </w:pPr>
      <w:r w:rsidRPr="3E05E991">
        <w:rPr>
          <w:color w:val="2E74B5" w:themeColor="accent1" w:themeShade="BF"/>
          <w:sz w:val="24"/>
          <w:highlight w:val="yellow"/>
          <w:u w:val="single"/>
        </w:rPr>
        <w:t xml:space="preserve">De manera consolidada </w:t>
      </w:r>
      <w:r w:rsidR="4FEB469B" w:rsidRPr="3E05E991">
        <w:rPr>
          <w:color w:val="2E74B5" w:themeColor="accent1" w:themeShade="BF"/>
          <w:sz w:val="24"/>
          <w:highlight w:val="yellow"/>
          <w:u w:val="single"/>
        </w:rPr>
        <w:t xml:space="preserve">proyecte y </w:t>
      </w:r>
      <w:r w:rsidRPr="3E05E991">
        <w:rPr>
          <w:color w:val="2E74B5" w:themeColor="accent1" w:themeShade="BF"/>
          <w:sz w:val="24"/>
          <w:highlight w:val="yellow"/>
          <w:u w:val="single"/>
        </w:rPr>
        <w:t xml:space="preserve">liste los entregables </w:t>
      </w:r>
      <w:r w:rsidR="3CED33EC" w:rsidRPr="3E05E991">
        <w:rPr>
          <w:color w:val="2E74B5" w:themeColor="accent1" w:themeShade="BF"/>
          <w:sz w:val="24"/>
          <w:highlight w:val="yellow"/>
          <w:u w:val="single"/>
        </w:rPr>
        <w:t xml:space="preserve">que estarán </w:t>
      </w:r>
      <w:r w:rsidRPr="3E05E991">
        <w:rPr>
          <w:color w:val="2E74B5" w:themeColor="accent1" w:themeShade="BF"/>
          <w:sz w:val="24"/>
          <w:highlight w:val="yellow"/>
          <w:u w:val="single"/>
        </w:rPr>
        <w:t>asociados durante la ejecución del proyecto, de manera que se registre la evidencia en el presente documento.</w:t>
      </w:r>
    </w:p>
    <w:p w14:paraId="539BFA7F" w14:textId="183E6586" w:rsidR="00B04FDB" w:rsidRDefault="00B04FDB" w:rsidP="003342D0">
      <w:pPr>
        <w:rPr>
          <w:color w:val="2E74B5" w:themeColor="accent1" w:themeShade="BF"/>
          <w:sz w:val="24"/>
          <w:highlight w:val="yellow"/>
          <w:u w:val="single"/>
        </w:rPr>
      </w:pPr>
    </w:p>
    <w:p w14:paraId="7F7B11D7" w14:textId="327C61D6" w:rsidR="00434636" w:rsidRPr="00940FD3" w:rsidRDefault="00434636" w:rsidP="00940FD3">
      <w:pPr>
        <w:pStyle w:val="Prrafodelista"/>
        <w:numPr>
          <w:ilvl w:val="0"/>
          <w:numId w:val="25"/>
        </w:numPr>
        <w:rPr>
          <w:sz w:val="24"/>
          <w:lang w:eastAsia="es-ES"/>
        </w:rPr>
      </w:pPr>
      <w:r w:rsidRPr="00940FD3">
        <w:rPr>
          <w:sz w:val="24"/>
          <w:lang w:eastAsia="es-ES"/>
        </w:rPr>
        <w:t>Base de datos catastral inicial y actualizada.</w:t>
      </w:r>
    </w:p>
    <w:p w14:paraId="1C9F573A" w14:textId="2506E4AB" w:rsidR="0060339F" w:rsidRPr="00210DA9" w:rsidRDefault="00434636" w:rsidP="0060339F">
      <w:pPr>
        <w:pStyle w:val="Prrafodelista"/>
        <w:numPr>
          <w:ilvl w:val="0"/>
          <w:numId w:val="25"/>
        </w:numPr>
        <w:rPr>
          <w:sz w:val="24"/>
          <w:lang w:val="es-ES" w:eastAsia="es-ES"/>
        </w:rPr>
      </w:pPr>
      <w:r w:rsidRPr="00940FD3">
        <w:rPr>
          <w:sz w:val="24"/>
          <w:lang w:eastAsia="es-ES"/>
        </w:rPr>
        <w:t>Documentación digital y/o física recolectada y generada durante el desarrollo de los procesos</w:t>
      </w:r>
      <w:r w:rsidR="003C0ABD" w:rsidRPr="00940FD3">
        <w:rPr>
          <w:sz w:val="24"/>
          <w:lang w:eastAsia="es-ES"/>
        </w:rPr>
        <w:t xml:space="preserve"> </w:t>
      </w:r>
      <w:r w:rsidRPr="00940FD3">
        <w:rPr>
          <w:sz w:val="24"/>
          <w:lang w:eastAsia="es-ES"/>
        </w:rPr>
        <w:t>catastrales para los componentes físico, jurídico y económico, entre otra.</w:t>
      </w:r>
      <w:r w:rsidR="0060339F" w:rsidRPr="0060339F">
        <w:rPr>
          <w:sz w:val="24"/>
          <w:lang w:eastAsia="es-ES"/>
        </w:rPr>
        <w:t xml:space="preserve"> </w:t>
      </w:r>
      <w:r w:rsidR="0060339F">
        <w:rPr>
          <w:sz w:val="24"/>
          <w:lang w:eastAsia="es-ES"/>
        </w:rPr>
        <w:t>Soportes de las Interlocuciones</w:t>
      </w:r>
    </w:p>
    <w:p w14:paraId="6496EE88" w14:textId="2E8B0EBD" w:rsidR="003342D0" w:rsidRPr="00940FD3" w:rsidRDefault="00434636" w:rsidP="00EB401E">
      <w:pPr>
        <w:pStyle w:val="Prrafodelista"/>
        <w:numPr>
          <w:ilvl w:val="0"/>
          <w:numId w:val="25"/>
        </w:numPr>
        <w:rPr>
          <w:sz w:val="24"/>
          <w:lang w:val="es-ES" w:eastAsia="es-ES"/>
        </w:rPr>
      </w:pPr>
      <w:r w:rsidRPr="00940FD3">
        <w:rPr>
          <w:sz w:val="24"/>
          <w:lang w:eastAsia="es-ES"/>
        </w:rPr>
        <w:t>Memorias de los procesos de formación y actualización de acuerdo con la estructura y</w:t>
      </w:r>
      <w:r w:rsidR="00EB401E" w:rsidRPr="00940FD3">
        <w:rPr>
          <w:sz w:val="24"/>
          <w:lang w:eastAsia="es-ES"/>
        </w:rPr>
        <w:t xml:space="preserve"> </w:t>
      </w:r>
      <w:r w:rsidRPr="00940FD3">
        <w:rPr>
          <w:sz w:val="24"/>
          <w:lang w:eastAsia="es-ES"/>
        </w:rPr>
        <w:t xml:space="preserve">contenidos mínimos previstos en el Anexo 7 </w:t>
      </w:r>
      <w:r w:rsidR="00EB401E" w:rsidRPr="00940FD3">
        <w:rPr>
          <w:sz w:val="24"/>
          <w:lang w:eastAsia="es-ES"/>
        </w:rPr>
        <w:t xml:space="preserve">la </w:t>
      </w:r>
      <w:r w:rsidRPr="00940FD3">
        <w:rPr>
          <w:sz w:val="24"/>
          <w:lang w:eastAsia="es-ES"/>
        </w:rPr>
        <w:t>resolución</w:t>
      </w:r>
      <w:r w:rsidR="00EB401E" w:rsidRPr="00940FD3">
        <w:rPr>
          <w:sz w:val="24"/>
          <w:lang w:eastAsia="es-ES"/>
        </w:rPr>
        <w:t xml:space="preserve"> 1040 de 2023</w:t>
      </w:r>
      <w:r w:rsidRPr="00940FD3">
        <w:rPr>
          <w:sz w:val="24"/>
          <w:lang w:eastAsia="es-ES"/>
        </w:rPr>
        <w:t>.</w:t>
      </w:r>
    </w:p>
    <w:p w14:paraId="0D83858D" w14:textId="7D82BE25" w:rsidR="008C6805" w:rsidRPr="00940FD3" w:rsidRDefault="005940F8" w:rsidP="00EB401E">
      <w:pPr>
        <w:pStyle w:val="Prrafodelista"/>
        <w:numPr>
          <w:ilvl w:val="0"/>
          <w:numId w:val="25"/>
        </w:numPr>
        <w:rPr>
          <w:sz w:val="24"/>
          <w:lang w:val="es-ES" w:eastAsia="es-ES"/>
        </w:rPr>
      </w:pPr>
      <w:r>
        <w:rPr>
          <w:sz w:val="24"/>
          <w:lang w:eastAsia="es-ES"/>
        </w:rPr>
        <w:t>Resoluciones del componente económico</w:t>
      </w:r>
      <w:r w:rsidR="00400AE1">
        <w:rPr>
          <w:sz w:val="24"/>
          <w:lang w:eastAsia="es-ES"/>
        </w:rPr>
        <w:t>.</w:t>
      </w:r>
    </w:p>
    <w:p w14:paraId="0E1F1E96" w14:textId="5DEB1D0E" w:rsidR="00C2388A" w:rsidRPr="00940FD3" w:rsidRDefault="00913A7F" w:rsidP="00C2388A">
      <w:pPr>
        <w:pStyle w:val="Prrafodelista"/>
        <w:numPr>
          <w:ilvl w:val="0"/>
          <w:numId w:val="25"/>
        </w:numPr>
        <w:rPr>
          <w:sz w:val="24"/>
          <w:lang w:val="es-ES" w:eastAsia="es-ES"/>
        </w:rPr>
      </w:pPr>
      <w:r>
        <w:rPr>
          <w:sz w:val="24"/>
          <w:lang w:eastAsia="es-ES"/>
        </w:rPr>
        <w:t>Resoluciones de apertura y cierre del proceso.</w:t>
      </w:r>
    </w:p>
    <w:p w14:paraId="27A2012D" w14:textId="77777777" w:rsidR="006C2051" w:rsidRDefault="006C2051" w:rsidP="006C2051">
      <w:pPr>
        <w:ind w:left="360"/>
        <w:rPr>
          <w:sz w:val="24"/>
          <w:lang w:val="es-ES" w:eastAsia="es-ES"/>
        </w:rPr>
      </w:pPr>
    </w:p>
    <w:p w14:paraId="337EDCE5" w14:textId="59D1C498" w:rsidR="006C2051" w:rsidRPr="00940FD3" w:rsidRDefault="006C2051" w:rsidP="00940FD3">
      <w:pPr>
        <w:rPr>
          <w:color w:val="2E74B5" w:themeColor="accent1" w:themeShade="BF"/>
          <w:sz w:val="24"/>
          <w:highlight w:val="yellow"/>
          <w:u w:val="single"/>
        </w:rPr>
      </w:pPr>
      <w:r w:rsidRPr="00940FD3">
        <w:rPr>
          <w:color w:val="2E74B5" w:themeColor="accent1" w:themeShade="BF"/>
          <w:sz w:val="24"/>
          <w:highlight w:val="yellow"/>
          <w:u w:val="single"/>
        </w:rPr>
        <w:t>Si</w:t>
      </w:r>
      <w:r w:rsidR="002F7679" w:rsidRPr="00940FD3">
        <w:rPr>
          <w:color w:val="2E74B5" w:themeColor="accent1" w:themeShade="BF"/>
          <w:sz w:val="24"/>
          <w:highlight w:val="yellow"/>
          <w:u w:val="single"/>
        </w:rPr>
        <w:t xml:space="preserve"> es</w:t>
      </w:r>
      <w:r w:rsidRPr="00940FD3">
        <w:rPr>
          <w:color w:val="2E74B5" w:themeColor="accent1" w:themeShade="BF"/>
          <w:sz w:val="24"/>
          <w:highlight w:val="yellow"/>
          <w:u w:val="single"/>
        </w:rPr>
        <w:t xml:space="preserve"> el caso relacionar entregables adicionales generados por el proyecto.</w:t>
      </w:r>
    </w:p>
    <w:p w14:paraId="482F8137" w14:textId="77777777" w:rsidR="00EB1CAF" w:rsidRPr="00940FD3" w:rsidRDefault="00EB1CAF" w:rsidP="00940FD3">
      <w:pPr>
        <w:pStyle w:val="Prrafodelista"/>
        <w:numPr>
          <w:ilvl w:val="0"/>
          <w:numId w:val="0"/>
        </w:numPr>
        <w:ind w:left="720"/>
        <w:rPr>
          <w:sz w:val="24"/>
          <w:lang w:val="es-ES" w:eastAsia="es-ES"/>
        </w:rPr>
      </w:pPr>
    </w:p>
    <w:p w14:paraId="0D49C0D5" w14:textId="3F920CAD" w:rsidR="003342D0" w:rsidRPr="009615F1" w:rsidRDefault="00847E42" w:rsidP="003342D0">
      <w:pPr>
        <w:pStyle w:val="Ttulo2-IGAC"/>
        <w:numPr>
          <w:ilvl w:val="0"/>
          <w:numId w:val="0"/>
        </w:numPr>
        <w:ind w:left="720" w:hanging="720"/>
        <w:jc w:val="both"/>
        <w:rPr>
          <w:szCs w:val="24"/>
        </w:rPr>
      </w:pPr>
      <w:bookmarkStart w:id="99" w:name="_Toc167701989"/>
      <w:bookmarkStart w:id="100" w:name="_Toc169706664"/>
      <w:r>
        <w:rPr>
          <w:szCs w:val="24"/>
        </w:rPr>
        <w:t>9</w:t>
      </w:r>
      <w:r w:rsidR="003342D0" w:rsidRPr="009615F1">
        <w:rPr>
          <w:szCs w:val="24"/>
        </w:rPr>
        <w:t>.4 Interlocución nivel 4 – Comunidades locales, definición, operación e identificación predial</w:t>
      </w:r>
      <w:bookmarkEnd w:id="99"/>
      <w:bookmarkEnd w:id="100"/>
    </w:p>
    <w:p w14:paraId="617774A8" w14:textId="77777777" w:rsidR="003342D0" w:rsidRPr="009615F1" w:rsidRDefault="003342D0" w:rsidP="003342D0">
      <w:pPr>
        <w:rPr>
          <w:sz w:val="24"/>
          <w:lang w:eastAsia="en-US"/>
        </w:rPr>
      </w:pPr>
    </w:p>
    <w:p w14:paraId="3EC34399" w14:textId="77777777" w:rsidR="003342D0" w:rsidRPr="009615F1" w:rsidRDefault="003342D0" w:rsidP="003342D0">
      <w:pPr>
        <w:rPr>
          <w:rFonts w:cs="Arial"/>
          <w:color w:val="2E74B5" w:themeColor="accent1" w:themeShade="BF"/>
          <w:sz w:val="24"/>
          <w:u w:val="single"/>
        </w:rPr>
      </w:pPr>
      <w:r w:rsidRPr="009615F1">
        <w:rPr>
          <w:rFonts w:cs="Arial"/>
          <w:color w:val="2E74B5" w:themeColor="accent1" w:themeShade="BF"/>
          <w:sz w:val="24"/>
          <w:u w:val="single"/>
        </w:rPr>
        <w:t>En este apartado se debe realizar revisión y aplicación del plan de interlocución de conformidad con el procedimiento e instructivo de participación ciudadana e interlocución comunitaria para la operación catastral multipropósito a la par con el plan de gestión integral del proyecto para darle continuidad a las actividades a desarrollar en la implementación de los niveles de interlocución definidos en la etapa preoperativa.</w:t>
      </w:r>
    </w:p>
    <w:p w14:paraId="64051401" w14:textId="77777777" w:rsidR="003342D0" w:rsidRPr="009615F1" w:rsidRDefault="003342D0" w:rsidP="003342D0">
      <w:pPr>
        <w:rPr>
          <w:sz w:val="24"/>
          <w:lang w:eastAsia="en-US"/>
        </w:rPr>
      </w:pPr>
    </w:p>
    <w:p w14:paraId="31DD58E2" w14:textId="77777777" w:rsidR="003342D0" w:rsidRPr="009615F1" w:rsidRDefault="003342D0" w:rsidP="003342D0">
      <w:pPr>
        <w:rPr>
          <w:rFonts w:cs="Arial"/>
          <w:color w:val="2E74B5" w:themeColor="accent1" w:themeShade="BF"/>
          <w:sz w:val="24"/>
          <w:u w:val="single"/>
        </w:rPr>
      </w:pPr>
      <w:r w:rsidRPr="009615F1">
        <w:rPr>
          <w:rFonts w:cs="Arial"/>
          <w:color w:val="2E74B5" w:themeColor="accent1" w:themeShade="BF"/>
          <w:sz w:val="24"/>
          <w:highlight w:val="yellow"/>
          <w:u w:val="single"/>
        </w:rPr>
        <w:lastRenderedPageBreak/>
        <w:t>Por favor indique como será abordado este componente de interlocución nivel 4. Tenga en cuenta:</w:t>
      </w:r>
    </w:p>
    <w:p w14:paraId="13A7ACDF" w14:textId="77777777" w:rsidR="003342D0" w:rsidRPr="009615F1" w:rsidRDefault="003342D0" w:rsidP="003342D0">
      <w:pPr>
        <w:rPr>
          <w:rFonts w:cs="Arial"/>
          <w:color w:val="2E74B5" w:themeColor="accent1" w:themeShade="BF"/>
          <w:sz w:val="24"/>
          <w:u w:val="single"/>
        </w:rPr>
      </w:pPr>
    </w:p>
    <w:p w14:paraId="229FA787" w14:textId="77777777" w:rsidR="003342D0" w:rsidRPr="009615F1" w:rsidRDefault="003342D0" w:rsidP="003342D0">
      <w:pPr>
        <w:pStyle w:val="Prrafodelista"/>
        <w:numPr>
          <w:ilvl w:val="0"/>
          <w:numId w:val="12"/>
        </w:numPr>
        <w:rPr>
          <w:color w:val="2E74B5" w:themeColor="accent1" w:themeShade="BF"/>
          <w:sz w:val="24"/>
          <w:szCs w:val="24"/>
          <w:u w:val="single"/>
        </w:rPr>
      </w:pPr>
      <w:r w:rsidRPr="009615F1">
        <w:rPr>
          <w:color w:val="2E74B5" w:themeColor="accent1" w:themeShade="BF"/>
          <w:sz w:val="24"/>
          <w:szCs w:val="24"/>
          <w:u w:val="single"/>
        </w:rPr>
        <w:t>Fechas previstas</w:t>
      </w:r>
    </w:p>
    <w:p w14:paraId="61EAA894" w14:textId="77777777" w:rsidR="003342D0" w:rsidRPr="009615F1" w:rsidRDefault="003342D0" w:rsidP="003342D0">
      <w:pPr>
        <w:pStyle w:val="Prrafodelista"/>
        <w:numPr>
          <w:ilvl w:val="0"/>
          <w:numId w:val="12"/>
        </w:numPr>
        <w:rPr>
          <w:color w:val="2E74B5" w:themeColor="accent1" w:themeShade="BF"/>
          <w:sz w:val="24"/>
          <w:szCs w:val="24"/>
          <w:u w:val="single"/>
        </w:rPr>
      </w:pPr>
      <w:r w:rsidRPr="009615F1">
        <w:rPr>
          <w:color w:val="2E74B5" w:themeColor="accent1" w:themeShade="BF"/>
          <w:sz w:val="24"/>
          <w:szCs w:val="24"/>
          <w:u w:val="single"/>
        </w:rPr>
        <w:t>Profesionales asociados al proyecto</w:t>
      </w:r>
    </w:p>
    <w:p w14:paraId="02521AFF" w14:textId="77777777" w:rsidR="003342D0" w:rsidRPr="009615F1" w:rsidRDefault="003342D0" w:rsidP="003342D0">
      <w:pPr>
        <w:pStyle w:val="Prrafodelista"/>
        <w:numPr>
          <w:ilvl w:val="0"/>
          <w:numId w:val="12"/>
        </w:numPr>
        <w:rPr>
          <w:color w:val="2E74B5" w:themeColor="accent1" w:themeShade="BF"/>
          <w:sz w:val="24"/>
          <w:szCs w:val="24"/>
          <w:u w:val="single"/>
        </w:rPr>
      </w:pPr>
      <w:r w:rsidRPr="009615F1">
        <w:rPr>
          <w:color w:val="2E74B5" w:themeColor="accent1" w:themeShade="BF"/>
          <w:sz w:val="24"/>
          <w:szCs w:val="24"/>
          <w:u w:val="single"/>
        </w:rPr>
        <w:t>Lugares definidos</w:t>
      </w:r>
    </w:p>
    <w:p w14:paraId="22E26B53" w14:textId="77777777" w:rsidR="003342D0" w:rsidRPr="009615F1" w:rsidRDefault="003342D0" w:rsidP="003342D0">
      <w:pPr>
        <w:pStyle w:val="Prrafodelista"/>
        <w:numPr>
          <w:ilvl w:val="0"/>
          <w:numId w:val="12"/>
        </w:numPr>
        <w:rPr>
          <w:color w:val="2E74B5" w:themeColor="accent1" w:themeShade="BF"/>
          <w:sz w:val="24"/>
          <w:szCs w:val="24"/>
          <w:u w:val="single"/>
        </w:rPr>
      </w:pPr>
      <w:r w:rsidRPr="009615F1">
        <w:rPr>
          <w:color w:val="2E74B5" w:themeColor="accent1" w:themeShade="BF"/>
          <w:sz w:val="24"/>
          <w:szCs w:val="24"/>
          <w:u w:val="single"/>
        </w:rPr>
        <w:t>Programación definida</w:t>
      </w:r>
    </w:p>
    <w:bookmarkEnd w:id="5"/>
    <w:p w14:paraId="72635B5E" w14:textId="4AB6C4F5" w:rsidR="005F1E5E" w:rsidRDefault="005F1E5E" w:rsidP="004F4CF1">
      <w:pPr>
        <w:rPr>
          <w:lang w:eastAsia="en-US"/>
        </w:rPr>
      </w:pPr>
    </w:p>
    <w:p w14:paraId="60AED57A" w14:textId="17D21DC1" w:rsidR="00DB11F1" w:rsidRDefault="00DB11F1" w:rsidP="004F4CF1">
      <w:pPr>
        <w:rPr>
          <w:lang w:eastAsia="en-US"/>
        </w:rPr>
      </w:pPr>
    </w:p>
    <w:p w14:paraId="72CC2417" w14:textId="28A585A7" w:rsidR="00DB11F1" w:rsidRDefault="00DB11F1" w:rsidP="004F4CF1">
      <w:pPr>
        <w:rPr>
          <w:lang w:eastAsia="en-US"/>
        </w:rPr>
      </w:pPr>
    </w:p>
    <w:p w14:paraId="710512B5" w14:textId="77777777" w:rsidR="00DB11F1" w:rsidRDefault="00DB11F1" w:rsidP="004F4CF1">
      <w:pPr>
        <w:rPr>
          <w:lang w:eastAsia="en-US"/>
        </w:rPr>
      </w:pPr>
    </w:p>
    <w:p w14:paraId="2E2A511C" w14:textId="2FF21AA8" w:rsidR="005F29C1" w:rsidRDefault="00C96ED5" w:rsidP="005F29C1">
      <w:pPr>
        <w:pStyle w:val="Ttulo1-IGAC"/>
        <w:numPr>
          <w:ilvl w:val="0"/>
          <w:numId w:val="0"/>
        </w:numPr>
        <w:ind w:left="360" w:hanging="360"/>
        <w:jc w:val="both"/>
        <w:rPr>
          <w:caps w:val="0"/>
          <w:szCs w:val="24"/>
        </w:rPr>
      </w:pPr>
      <w:bookmarkStart w:id="101" w:name="_Toc167701990"/>
      <w:bookmarkStart w:id="102" w:name="_Toc169706665"/>
      <w:r>
        <w:rPr>
          <w:caps w:val="0"/>
          <w:szCs w:val="24"/>
        </w:rPr>
        <w:t>10</w:t>
      </w:r>
      <w:r w:rsidR="005F29C1">
        <w:rPr>
          <w:caps w:val="0"/>
          <w:szCs w:val="24"/>
        </w:rPr>
        <w:t>. P</w:t>
      </w:r>
      <w:r w:rsidR="005F29C1" w:rsidRPr="005F29C1">
        <w:rPr>
          <w:caps w:val="0"/>
          <w:szCs w:val="24"/>
        </w:rPr>
        <w:t>rocedimientos de calidad aplicables al proyecto</w:t>
      </w:r>
      <w:bookmarkEnd w:id="101"/>
      <w:bookmarkEnd w:id="102"/>
    </w:p>
    <w:p w14:paraId="070923B0" w14:textId="148FBAE1" w:rsidR="00DB11F1" w:rsidRDefault="00DB11F1" w:rsidP="00DB11F1">
      <w:pPr>
        <w:rPr>
          <w:lang w:eastAsia="en-US"/>
        </w:rPr>
      </w:pPr>
      <w:r w:rsidRPr="643B6FA1">
        <w:rPr>
          <w:lang w:eastAsia="en-US"/>
        </w:rPr>
        <w:t xml:space="preserve">Basado en el instructivo de Plan </w:t>
      </w:r>
      <w:r w:rsidR="005378C7" w:rsidRPr="643B6FA1">
        <w:rPr>
          <w:lang w:eastAsia="en-US"/>
        </w:rPr>
        <w:t>de Calidad</w:t>
      </w:r>
      <w:r w:rsidRPr="643B6FA1">
        <w:rPr>
          <w:lang w:eastAsia="en-US"/>
        </w:rPr>
        <w:t>, se referencian los procedimientos relevantes frente a la operación técnica y la normatividad vigente:</w:t>
      </w:r>
    </w:p>
    <w:p w14:paraId="1FE455FE" w14:textId="77777777" w:rsidR="005378C7" w:rsidRDefault="005378C7" w:rsidP="00DB11F1">
      <w:pPr>
        <w:rPr>
          <w:lang w:eastAsia="en-US"/>
        </w:rPr>
      </w:pPr>
    </w:p>
    <w:p w14:paraId="7B17BF6F" w14:textId="70182A88" w:rsidR="005378C7" w:rsidRDefault="005378C7" w:rsidP="00DB11F1">
      <w:pPr>
        <w:rPr>
          <w:lang w:eastAsia="en-US"/>
        </w:rPr>
      </w:pPr>
      <w:r>
        <w:rPr>
          <w:lang w:eastAsia="en-US"/>
        </w:rPr>
        <w:t xml:space="preserve">Instructivo - </w:t>
      </w:r>
      <w:r w:rsidRPr="005378C7">
        <w:rPr>
          <w:lang w:eastAsia="en-US"/>
        </w:rPr>
        <w:t>Evaluación de Calidad de Productos del Componente Físico y Jurídico de Formación y/o Actualización Catastral con Enfoque Multipropósito</w:t>
      </w:r>
      <w:r>
        <w:rPr>
          <w:rStyle w:val="Refdenotaalpie"/>
          <w:lang w:eastAsia="en-US"/>
        </w:rPr>
        <w:footnoteReference w:id="4"/>
      </w:r>
    </w:p>
    <w:p w14:paraId="038A9635" w14:textId="77777777" w:rsidR="005378C7" w:rsidRDefault="005378C7" w:rsidP="00DB11F1">
      <w:pPr>
        <w:rPr>
          <w:lang w:eastAsia="en-US"/>
        </w:rPr>
      </w:pPr>
    </w:p>
    <w:p w14:paraId="208B56C2" w14:textId="17592972" w:rsidR="005378C7" w:rsidRPr="00DB11F1" w:rsidRDefault="005378C7" w:rsidP="00DB11F1">
      <w:pPr>
        <w:rPr>
          <w:lang w:eastAsia="en-US"/>
        </w:rPr>
      </w:pPr>
      <w:r>
        <w:rPr>
          <w:lang w:eastAsia="en-US"/>
        </w:rPr>
        <w:t xml:space="preserve">Instructivo - </w:t>
      </w:r>
      <w:r w:rsidRPr="005378C7">
        <w:rPr>
          <w:lang w:eastAsia="en-US"/>
        </w:rPr>
        <w:t>Aseguramiento de Calidad de los Productos del Componente Físico y Jurídico de los Procesos de Formación y/o Actualización Catastral con Enfoque Multipropósito</w:t>
      </w:r>
      <w:r>
        <w:rPr>
          <w:rStyle w:val="Refdenotaalpie"/>
          <w:lang w:eastAsia="en-US"/>
        </w:rPr>
        <w:footnoteReference w:id="5"/>
      </w:r>
    </w:p>
    <w:p w14:paraId="0797B9BE" w14:textId="77777777" w:rsidR="005F29C1" w:rsidRPr="004F4CF1" w:rsidRDefault="005F29C1" w:rsidP="004F4CF1">
      <w:pPr>
        <w:rPr>
          <w:lang w:eastAsia="en-US"/>
        </w:rPr>
      </w:pPr>
    </w:p>
    <w:p w14:paraId="52DA7DEC" w14:textId="16C9B755" w:rsidR="00047C50" w:rsidRPr="009615F1" w:rsidRDefault="00C96ED5" w:rsidP="00047C50">
      <w:pPr>
        <w:pStyle w:val="Ttulo2-IGAC"/>
        <w:numPr>
          <w:ilvl w:val="0"/>
          <w:numId w:val="0"/>
        </w:numPr>
        <w:ind w:left="720" w:hanging="720"/>
        <w:jc w:val="both"/>
        <w:rPr>
          <w:szCs w:val="24"/>
        </w:rPr>
      </w:pPr>
      <w:bookmarkStart w:id="103" w:name="_Toc169706666"/>
      <w:r>
        <w:rPr>
          <w:szCs w:val="24"/>
        </w:rPr>
        <w:t>11</w:t>
      </w:r>
      <w:r w:rsidR="00047C50">
        <w:rPr>
          <w:szCs w:val="24"/>
        </w:rPr>
        <w:t>.</w:t>
      </w:r>
      <w:r w:rsidR="00047C50" w:rsidRPr="009615F1">
        <w:rPr>
          <w:szCs w:val="24"/>
        </w:rPr>
        <w:t xml:space="preserve"> </w:t>
      </w:r>
      <w:r w:rsidR="00047C50">
        <w:rPr>
          <w:szCs w:val="24"/>
        </w:rPr>
        <w:t>Seguridad y Salud en el Trabajo</w:t>
      </w:r>
      <w:bookmarkEnd w:id="103"/>
    </w:p>
    <w:p w14:paraId="4C9CABAB" w14:textId="77777777" w:rsidR="001736C0" w:rsidRPr="009615F1" w:rsidRDefault="001736C0" w:rsidP="001736C0">
      <w:pPr>
        <w:spacing w:before="240" w:after="240"/>
        <w:rPr>
          <w:rFonts w:eastAsia="Arial Narrow" w:cs="Arial"/>
          <w:sz w:val="24"/>
        </w:rPr>
      </w:pPr>
      <w:r w:rsidRPr="009615F1">
        <w:rPr>
          <w:rFonts w:eastAsia="Arial Narrow" w:cs="Arial"/>
          <w:sz w:val="24"/>
        </w:rPr>
        <w:t>De conformidad con la normatividad vigente contenida en el Decreto 1072 de 2015, el Instituto cuenta con Sistema de Gestión en Seguridad y Salud en el Trabajo (SG-SST), Plan Anual de Trabajo, matriz de Identificación de Peligros, evaluación y valoración de los riesgos (matriz IPVR) y Plan de Emergencias, documentos guía en la implementación de actividades cuyo objeto son la identificación, prevención y control de los riesgos y la promoción de la salud de todos los colaboradores del IGAC según los compromisos establecidos en la Política de Seguridad y Salud en el Trabajo</w:t>
      </w:r>
      <w:r w:rsidRPr="009615F1">
        <w:rPr>
          <w:rStyle w:val="Refdenotaalpie"/>
          <w:rFonts w:eastAsia="Arial Narrow" w:cs="Arial"/>
          <w:sz w:val="24"/>
        </w:rPr>
        <w:footnoteReference w:id="6"/>
      </w:r>
    </w:p>
    <w:p w14:paraId="07587B9E" w14:textId="643EC9E4" w:rsidR="00E16AA4" w:rsidRDefault="00BB1CF9" w:rsidP="643B6FA1">
      <w:pPr>
        <w:rPr>
          <w:rFonts w:cs="Arial"/>
          <w:b/>
          <w:bCs/>
          <w:color w:val="2E74B5" w:themeColor="accent1" w:themeShade="BF"/>
          <w:sz w:val="24"/>
          <w:u w:val="single"/>
        </w:rPr>
      </w:pPr>
      <w:r w:rsidRPr="643B6FA1">
        <w:rPr>
          <w:rFonts w:cs="Arial"/>
          <w:b/>
          <w:bCs/>
          <w:sz w:val="24"/>
          <w:u w:val="single"/>
        </w:rPr>
        <w:lastRenderedPageBreak/>
        <w:t>P</w:t>
      </w:r>
      <w:r w:rsidRPr="643B6FA1">
        <w:rPr>
          <w:rFonts w:cs="Arial"/>
          <w:b/>
          <w:bCs/>
          <w:sz w:val="24"/>
        </w:rPr>
        <w:t>ara efecto de seguimiento y control se referencia la matriz de riesgos, dispuesta en el punto 11 del presente documento.</w:t>
      </w:r>
    </w:p>
    <w:p w14:paraId="660CA9AB" w14:textId="0E378EE7" w:rsidR="00E16AA4" w:rsidRDefault="00C96ED5" w:rsidP="00E16AA4">
      <w:pPr>
        <w:pStyle w:val="Ttulo2-IGAC"/>
        <w:numPr>
          <w:ilvl w:val="0"/>
          <w:numId w:val="0"/>
        </w:numPr>
        <w:ind w:left="720" w:hanging="720"/>
        <w:jc w:val="both"/>
        <w:rPr>
          <w:szCs w:val="24"/>
        </w:rPr>
      </w:pPr>
      <w:bookmarkStart w:id="104" w:name="_Toc169706667"/>
      <w:r>
        <w:rPr>
          <w:szCs w:val="24"/>
        </w:rPr>
        <w:t>12</w:t>
      </w:r>
      <w:r w:rsidR="00E16AA4">
        <w:rPr>
          <w:szCs w:val="24"/>
        </w:rPr>
        <w:t>.</w:t>
      </w:r>
      <w:r w:rsidR="00E16AA4" w:rsidRPr="009615F1">
        <w:rPr>
          <w:szCs w:val="24"/>
        </w:rPr>
        <w:t xml:space="preserve"> </w:t>
      </w:r>
      <w:r w:rsidR="00E16AA4">
        <w:rPr>
          <w:szCs w:val="24"/>
        </w:rPr>
        <w:t>Cronograma</w:t>
      </w:r>
      <w:bookmarkEnd w:id="104"/>
    </w:p>
    <w:p w14:paraId="79AF0EE4" w14:textId="5985CB3D" w:rsidR="00FB32D7" w:rsidRPr="00F04F7B" w:rsidRDefault="00FB32D7" w:rsidP="00FB32D7">
      <w:pPr>
        <w:rPr>
          <w:rFonts w:eastAsia="Arial Narrow" w:cs="Arial"/>
          <w:sz w:val="24"/>
        </w:rPr>
      </w:pPr>
      <w:commentRangeStart w:id="105"/>
      <w:r w:rsidRPr="00F04F7B">
        <w:rPr>
          <w:rFonts w:eastAsia="Arial Narrow" w:cs="Arial"/>
          <w:sz w:val="24"/>
        </w:rPr>
        <w:t xml:space="preserve">Se adjunta formato diligenciado </w:t>
      </w:r>
      <w:r>
        <w:rPr>
          <w:rFonts w:eastAsia="Arial Narrow" w:cs="Arial"/>
          <w:sz w:val="24"/>
        </w:rPr>
        <w:t>de cronograma</w:t>
      </w:r>
      <w:r w:rsidRPr="00F04F7B">
        <w:rPr>
          <w:rFonts w:eastAsia="Arial Narrow" w:cs="Arial"/>
          <w:sz w:val="24"/>
        </w:rPr>
        <w:t xml:space="preserve"> del proyecto de formación y/o actualización catastral del municipio de </w:t>
      </w:r>
      <w:r w:rsidRPr="00F04F7B">
        <w:rPr>
          <w:rFonts w:eastAsia="Arial Narrow"/>
          <w:color w:val="2E74B5" w:themeColor="accent1" w:themeShade="BF"/>
          <w:sz w:val="24"/>
          <w:highlight w:val="yellow"/>
        </w:rPr>
        <w:t xml:space="preserve">XXXXXXX </w:t>
      </w:r>
      <w:r w:rsidRPr="00F04F7B">
        <w:rPr>
          <w:rFonts w:eastAsia="Arial Narrow" w:cs="Arial"/>
          <w:sz w:val="24"/>
        </w:rPr>
        <w:t>como archivo anexo del presente documento.</w:t>
      </w:r>
      <w:commentRangeEnd w:id="105"/>
      <w:r w:rsidR="004515FF">
        <w:rPr>
          <w:rStyle w:val="Refdecomentario"/>
          <w:rFonts w:eastAsiaTheme="minorHAnsi" w:cs="Arial"/>
          <w:lang w:eastAsia="en-US"/>
        </w:rPr>
        <w:commentReference w:id="105"/>
      </w:r>
    </w:p>
    <w:p w14:paraId="7E6A5514" w14:textId="1DE76E3E" w:rsidR="00FB32D7" w:rsidRDefault="00FB32D7" w:rsidP="00BF445A">
      <w:pPr>
        <w:rPr>
          <w:lang w:eastAsia="en-US"/>
        </w:rPr>
      </w:pPr>
    </w:p>
    <w:p w14:paraId="75A3161F" w14:textId="5469FF9C" w:rsidR="00FB32D7" w:rsidRPr="00FB32D7" w:rsidRDefault="00C96ED5" w:rsidP="00FB32D7">
      <w:pPr>
        <w:pStyle w:val="Ttulo2-IGAC"/>
        <w:numPr>
          <w:ilvl w:val="0"/>
          <w:numId w:val="0"/>
        </w:numPr>
        <w:ind w:left="720" w:hanging="720"/>
        <w:jc w:val="both"/>
        <w:rPr>
          <w:szCs w:val="24"/>
        </w:rPr>
      </w:pPr>
      <w:bookmarkStart w:id="106" w:name="_Toc169706668"/>
      <w:r>
        <w:rPr>
          <w:szCs w:val="24"/>
        </w:rPr>
        <w:t>13</w:t>
      </w:r>
      <w:r w:rsidR="00FB32D7">
        <w:rPr>
          <w:szCs w:val="24"/>
        </w:rPr>
        <w:t>. Matriz de riesgos</w:t>
      </w:r>
      <w:r w:rsidR="00AE017A">
        <w:rPr>
          <w:szCs w:val="24"/>
        </w:rPr>
        <w:t xml:space="preserve"> y plan de mitigación de riesgos</w:t>
      </w:r>
      <w:bookmarkEnd w:id="106"/>
    </w:p>
    <w:p w14:paraId="4EA2DDEE" w14:textId="77777777" w:rsidR="00FB32D7" w:rsidRPr="00F04F7B" w:rsidRDefault="00FB32D7" w:rsidP="00FB32D7">
      <w:pPr>
        <w:rPr>
          <w:rFonts w:eastAsia="Arial Narrow" w:cs="Arial"/>
          <w:sz w:val="24"/>
        </w:rPr>
      </w:pPr>
      <w:bookmarkStart w:id="107" w:name="_GoBack"/>
      <w:r w:rsidRPr="00F04F7B">
        <w:rPr>
          <w:rFonts w:eastAsia="Arial Narrow" w:cs="Arial"/>
          <w:sz w:val="24"/>
        </w:rPr>
        <w:t xml:space="preserve">Se adjunta formato diligenciado con la matriz de riesgos del proyecto de formación y/o actualización catastral del municipio de </w:t>
      </w:r>
      <w:r w:rsidRPr="00F04F7B">
        <w:rPr>
          <w:rFonts w:eastAsia="Arial Narrow"/>
          <w:color w:val="2E74B5" w:themeColor="accent1" w:themeShade="BF"/>
          <w:sz w:val="24"/>
          <w:highlight w:val="yellow"/>
        </w:rPr>
        <w:t xml:space="preserve">XXXXXXX </w:t>
      </w:r>
      <w:r w:rsidRPr="00F04F7B">
        <w:rPr>
          <w:rFonts w:eastAsia="Arial Narrow" w:cs="Arial"/>
          <w:sz w:val="24"/>
        </w:rPr>
        <w:t>como archivo anexo del presente documento.</w:t>
      </w:r>
    </w:p>
    <w:bookmarkEnd w:id="107"/>
    <w:p w14:paraId="26AC51DE" w14:textId="77777777" w:rsidR="00FB32D7" w:rsidRPr="00BF445A" w:rsidRDefault="00FB32D7" w:rsidP="00FB32D7">
      <w:pPr>
        <w:rPr>
          <w:lang w:eastAsia="en-US"/>
        </w:rPr>
      </w:pPr>
    </w:p>
    <w:p w14:paraId="4C424CB9" w14:textId="66BD8E4E" w:rsidR="00FB32D7" w:rsidRPr="00FB32D7" w:rsidRDefault="00C96ED5" w:rsidP="00FB32D7">
      <w:pPr>
        <w:pStyle w:val="Ttulo2-IGAC"/>
        <w:numPr>
          <w:ilvl w:val="0"/>
          <w:numId w:val="0"/>
        </w:numPr>
        <w:ind w:left="720" w:hanging="720"/>
        <w:jc w:val="both"/>
        <w:rPr>
          <w:szCs w:val="24"/>
        </w:rPr>
      </w:pPr>
      <w:bookmarkStart w:id="108" w:name="_Toc169706669"/>
      <w:r>
        <w:rPr>
          <w:szCs w:val="24"/>
        </w:rPr>
        <w:t>14</w:t>
      </w:r>
      <w:r w:rsidR="00FB32D7">
        <w:rPr>
          <w:szCs w:val="24"/>
        </w:rPr>
        <w:t xml:space="preserve">. </w:t>
      </w:r>
      <w:r w:rsidR="00060CE6">
        <w:rPr>
          <w:szCs w:val="24"/>
        </w:rPr>
        <w:t>Anexos del Plan de Gestión Integral del Proyecto</w:t>
      </w:r>
      <w:bookmarkEnd w:id="108"/>
    </w:p>
    <w:p w14:paraId="527CF19A" w14:textId="21FB6014" w:rsidR="00FB32D7" w:rsidRDefault="00AE017A" w:rsidP="00BF445A">
      <w:pPr>
        <w:rPr>
          <w:lang w:eastAsia="en-US"/>
        </w:rPr>
      </w:pPr>
      <w:r w:rsidRPr="065C51BB">
        <w:rPr>
          <w:lang w:eastAsia="en-US"/>
        </w:rPr>
        <w:t>A partir del procedimiento de Formación y/o Actualización Catastral con Enfoque Multipropósito</w:t>
      </w:r>
      <w:r w:rsidR="009157E7" w:rsidRPr="065C51BB">
        <w:rPr>
          <w:lang w:eastAsia="en-US"/>
        </w:rPr>
        <w:t xml:space="preserve">, se </w:t>
      </w:r>
      <w:r w:rsidR="00B04FDB" w:rsidRPr="065C51BB">
        <w:rPr>
          <w:lang w:eastAsia="en-US"/>
        </w:rPr>
        <w:t xml:space="preserve">listan los anexos que hacen parte del Plan de Gestión Integral del Proyecto, donde se articulan y consolidan las actividades técnicas de </w:t>
      </w:r>
      <w:r w:rsidR="00C63957" w:rsidRPr="065C51BB">
        <w:rPr>
          <w:lang w:eastAsia="en-US"/>
        </w:rPr>
        <w:t>toda la operación:</w:t>
      </w:r>
    </w:p>
    <w:p w14:paraId="17D72F88" w14:textId="3A280E2B" w:rsidR="00AE017A" w:rsidRDefault="00AE017A" w:rsidP="00BF445A">
      <w:pPr>
        <w:rPr>
          <w:lang w:eastAsia="en-US"/>
        </w:rPr>
      </w:pPr>
    </w:p>
    <w:p w14:paraId="2DB44F2E" w14:textId="53A906A2" w:rsidR="00AE017A" w:rsidRPr="00CC0C5E" w:rsidRDefault="002C3021" w:rsidP="00BF445A">
      <w:pPr>
        <w:rPr>
          <w:sz w:val="20"/>
          <w:szCs w:val="20"/>
          <w:lang w:eastAsia="en-US"/>
        </w:rPr>
      </w:pPr>
      <w:r w:rsidRPr="00CC0C5E">
        <w:rPr>
          <w:sz w:val="20"/>
          <w:szCs w:val="20"/>
          <w:lang w:eastAsia="en-US"/>
        </w:rPr>
        <w:t>Tabla X. Anexos PGI</w:t>
      </w:r>
    </w:p>
    <w:p w14:paraId="3DA41DF2" w14:textId="77777777" w:rsidR="00AE017A" w:rsidRDefault="00AE017A" w:rsidP="00BF445A">
      <w:pPr>
        <w:rPr>
          <w:lang w:eastAsia="en-US"/>
        </w:rPr>
      </w:pPr>
    </w:p>
    <w:tbl>
      <w:tblPr>
        <w:tblStyle w:val="Tablaconcuadrcula"/>
        <w:tblW w:w="8793" w:type="dxa"/>
        <w:jc w:val="center"/>
        <w:tblLook w:val="04A0" w:firstRow="1" w:lastRow="0" w:firstColumn="1" w:lastColumn="0" w:noHBand="0" w:noVBand="1"/>
      </w:tblPr>
      <w:tblGrid>
        <w:gridCol w:w="1768"/>
        <w:gridCol w:w="4367"/>
        <w:gridCol w:w="2658"/>
      </w:tblGrid>
      <w:tr w:rsidR="00AE017A" w:rsidRPr="00ED2BA9" w14:paraId="10AAF32E" w14:textId="77777777" w:rsidTr="4ED9D29F">
        <w:trPr>
          <w:jc w:val="center"/>
        </w:trPr>
        <w:tc>
          <w:tcPr>
            <w:tcW w:w="1768" w:type="dxa"/>
            <w:shd w:val="clear" w:color="auto" w:fill="002060"/>
          </w:tcPr>
          <w:p w14:paraId="518082A4" w14:textId="77777777" w:rsidR="00AE017A" w:rsidRPr="00AC6B48" w:rsidRDefault="00AE017A" w:rsidP="009157E7">
            <w:pPr>
              <w:jc w:val="center"/>
              <w:rPr>
                <w:b/>
                <w:color w:val="FFFFFF" w:themeColor="background1"/>
                <w:szCs w:val="20"/>
                <w:lang w:eastAsia="es-ES"/>
              </w:rPr>
            </w:pPr>
            <w:r w:rsidRPr="00AC6B48">
              <w:rPr>
                <w:b/>
                <w:color w:val="FFFFFF" w:themeColor="background1"/>
                <w:szCs w:val="20"/>
                <w:lang w:eastAsia="es-ES"/>
              </w:rPr>
              <w:t>NÚMERO DE ANEXO</w:t>
            </w:r>
          </w:p>
        </w:tc>
        <w:tc>
          <w:tcPr>
            <w:tcW w:w="4367" w:type="dxa"/>
            <w:shd w:val="clear" w:color="auto" w:fill="002060"/>
          </w:tcPr>
          <w:p w14:paraId="4A20BD25" w14:textId="77777777" w:rsidR="00AE017A" w:rsidRPr="00AC6B48" w:rsidRDefault="00AE017A" w:rsidP="009157E7">
            <w:pPr>
              <w:jc w:val="center"/>
              <w:rPr>
                <w:b/>
                <w:color w:val="FFFFFF" w:themeColor="background1"/>
                <w:szCs w:val="20"/>
                <w:lang w:eastAsia="es-ES"/>
              </w:rPr>
            </w:pPr>
            <w:r w:rsidRPr="00AC6B48">
              <w:rPr>
                <w:b/>
                <w:color w:val="FFFFFF" w:themeColor="background1"/>
                <w:szCs w:val="20"/>
                <w:lang w:eastAsia="es-ES"/>
              </w:rPr>
              <w:t>NOMBRE DEL ANEXO</w:t>
            </w:r>
          </w:p>
        </w:tc>
        <w:tc>
          <w:tcPr>
            <w:tcW w:w="2658" w:type="dxa"/>
            <w:shd w:val="clear" w:color="auto" w:fill="002060"/>
          </w:tcPr>
          <w:p w14:paraId="65052009" w14:textId="77777777" w:rsidR="00AE017A" w:rsidRPr="00AC6B48" w:rsidRDefault="00AE017A" w:rsidP="009157E7">
            <w:pPr>
              <w:jc w:val="center"/>
              <w:rPr>
                <w:b/>
                <w:color w:val="FFFFFF" w:themeColor="background1"/>
                <w:szCs w:val="20"/>
                <w:lang w:eastAsia="es-ES"/>
              </w:rPr>
            </w:pPr>
            <w:r w:rsidRPr="00AC6B48">
              <w:rPr>
                <w:b/>
                <w:color w:val="FFFFFF" w:themeColor="background1"/>
                <w:szCs w:val="20"/>
                <w:lang w:eastAsia="es-ES"/>
              </w:rPr>
              <w:t>SOPORTE</w:t>
            </w:r>
          </w:p>
        </w:tc>
      </w:tr>
      <w:tr w:rsidR="00AE017A" w:rsidRPr="00ED2BA9" w14:paraId="1D22FE7D" w14:textId="77777777" w:rsidTr="4ED9D29F">
        <w:trPr>
          <w:jc w:val="center"/>
        </w:trPr>
        <w:tc>
          <w:tcPr>
            <w:tcW w:w="1768" w:type="dxa"/>
          </w:tcPr>
          <w:p w14:paraId="093FF37F" w14:textId="77777777" w:rsidR="00AE017A" w:rsidRPr="00AC6B48" w:rsidRDefault="00AE017A" w:rsidP="009157E7">
            <w:pPr>
              <w:jc w:val="center"/>
              <w:rPr>
                <w:b/>
                <w:szCs w:val="20"/>
                <w:lang w:eastAsia="es-ES"/>
              </w:rPr>
            </w:pPr>
            <w:r w:rsidRPr="00AC6B48">
              <w:rPr>
                <w:szCs w:val="20"/>
                <w:lang w:eastAsia="es-ES"/>
              </w:rPr>
              <w:t>1</w:t>
            </w:r>
          </w:p>
        </w:tc>
        <w:tc>
          <w:tcPr>
            <w:tcW w:w="4367" w:type="dxa"/>
          </w:tcPr>
          <w:p w14:paraId="756D030F" w14:textId="518A282E" w:rsidR="00AE017A" w:rsidRPr="00AC6B48" w:rsidRDefault="00AE017A" w:rsidP="4ED9D29F">
            <w:pPr>
              <w:jc w:val="center"/>
              <w:rPr>
                <w:lang w:eastAsia="es-ES"/>
              </w:rPr>
            </w:pPr>
            <w:r w:rsidRPr="4ED9D29F">
              <w:rPr>
                <w:lang w:eastAsia="es-ES"/>
              </w:rPr>
              <w:t xml:space="preserve">Plan Operativo de Proyecto </w:t>
            </w:r>
          </w:p>
        </w:tc>
        <w:tc>
          <w:tcPr>
            <w:tcW w:w="2658" w:type="dxa"/>
          </w:tcPr>
          <w:p w14:paraId="721B51EE" w14:textId="77777777" w:rsidR="00AE017A" w:rsidRPr="00AC6B48" w:rsidRDefault="00AE017A" w:rsidP="009157E7">
            <w:pPr>
              <w:jc w:val="center"/>
              <w:rPr>
                <w:b/>
                <w:szCs w:val="20"/>
                <w:lang w:eastAsia="es-ES"/>
              </w:rPr>
            </w:pPr>
            <w:r w:rsidRPr="00AC6B48">
              <w:rPr>
                <w:szCs w:val="20"/>
                <w:lang w:eastAsia="es-ES"/>
              </w:rPr>
              <w:t>Anexar Soporte</w:t>
            </w:r>
          </w:p>
        </w:tc>
      </w:tr>
      <w:tr w:rsidR="00AE017A" w:rsidRPr="00ED2BA9" w14:paraId="12F1AAB6" w14:textId="77777777" w:rsidTr="4ED9D29F">
        <w:trPr>
          <w:jc w:val="center"/>
        </w:trPr>
        <w:tc>
          <w:tcPr>
            <w:tcW w:w="1768" w:type="dxa"/>
          </w:tcPr>
          <w:p w14:paraId="6289D1F5" w14:textId="77777777" w:rsidR="00AE017A" w:rsidRPr="00AC6B48" w:rsidRDefault="00AE017A" w:rsidP="009157E7">
            <w:pPr>
              <w:jc w:val="center"/>
              <w:rPr>
                <w:szCs w:val="20"/>
                <w:lang w:eastAsia="es-ES"/>
              </w:rPr>
            </w:pPr>
            <w:r w:rsidRPr="00AC6B48">
              <w:rPr>
                <w:szCs w:val="20"/>
                <w:lang w:eastAsia="es-ES"/>
              </w:rPr>
              <w:t>2</w:t>
            </w:r>
          </w:p>
        </w:tc>
        <w:tc>
          <w:tcPr>
            <w:tcW w:w="4367" w:type="dxa"/>
          </w:tcPr>
          <w:p w14:paraId="5C4887F5" w14:textId="77777777" w:rsidR="00AE017A" w:rsidRPr="00AC6B48" w:rsidRDefault="00AE017A" w:rsidP="009157E7">
            <w:pPr>
              <w:jc w:val="center"/>
              <w:rPr>
                <w:color w:val="000000" w:themeColor="text1"/>
                <w:szCs w:val="20"/>
                <w:lang w:eastAsia="es-ES"/>
              </w:rPr>
            </w:pPr>
            <w:r w:rsidRPr="00AC6B48">
              <w:rPr>
                <w:color w:val="000000" w:themeColor="text1"/>
                <w:szCs w:val="20"/>
                <w:lang w:eastAsia="es-ES"/>
              </w:rPr>
              <w:t>Plan de Calidad</w:t>
            </w:r>
          </w:p>
        </w:tc>
        <w:tc>
          <w:tcPr>
            <w:tcW w:w="2658" w:type="dxa"/>
          </w:tcPr>
          <w:p w14:paraId="6594A7AE" w14:textId="77777777" w:rsidR="00AE017A" w:rsidRPr="00AC6B48" w:rsidRDefault="00AE017A" w:rsidP="009157E7">
            <w:pPr>
              <w:jc w:val="center"/>
              <w:rPr>
                <w:szCs w:val="20"/>
                <w:lang w:eastAsia="es-ES"/>
              </w:rPr>
            </w:pPr>
            <w:r w:rsidRPr="00AC6B48">
              <w:rPr>
                <w:szCs w:val="20"/>
                <w:lang w:eastAsia="es-ES"/>
              </w:rPr>
              <w:t>Anexar Soporte</w:t>
            </w:r>
          </w:p>
        </w:tc>
      </w:tr>
      <w:tr w:rsidR="00AE017A" w:rsidRPr="00ED2BA9" w14:paraId="406D4A26" w14:textId="77777777" w:rsidTr="4ED9D29F">
        <w:trPr>
          <w:jc w:val="center"/>
        </w:trPr>
        <w:tc>
          <w:tcPr>
            <w:tcW w:w="1768" w:type="dxa"/>
            <w:shd w:val="clear" w:color="auto" w:fill="FFFFFF" w:themeFill="background1"/>
          </w:tcPr>
          <w:p w14:paraId="63FC58BE" w14:textId="7C4E4E45" w:rsidR="00AE017A" w:rsidRPr="00AC6B48" w:rsidRDefault="00F30FF2" w:rsidP="009157E7">
            <w:pPr>
              <w:jc w:val="center"/>
              <w:rPr>
                <w:szCs w:val="20"/>
                <w:lang w:eastAsia="es-ES"/>
              </w:rPr>
            </w:pPr>
            <w:r>
              <w:rPr>
                <w:szCs w:val="20"/>
                <w:lang w:eastAsia="es-ES"/>
              </w:rPr>
              <w:t>3</w:t>
            </w:r>
          </w:p>
        </w:tc>
        <w:tc>
          <w:tcPr>
            <w:tcW w:w="4367" w:type="dxa"/>
            <w:shd w:val="clear" w:color="auto" w:fill="FFFFFF" w:themeFill="background1"/>
          </w:tcPr>
          <w:p w14:paraId="62E5580C" w14:textId="77777777" w:rsidR="00AE017A" w:rsidRPr="00AC6B48" w:rsidRDefault="00AE017A" w:rsidP="009157E7">
            <w:pPr>
              <w:jc w:val="center"/>
              <w:rPr>
                <w:color w:val="000000" w:themeColor="text1"/>
                <w:szCs w:val="20"/>
                <w:lang w:eastAsia="es-ES"/>
              </w:rPr>
            </w:pPr>
            <w:r w:rsidRPr="00AC6B48">
              <w:rPr>
                <w:color w:val="000000" w:themeColor="text1"/>
                <w:szCs w:val="20"/>
                <w:lang w:eastAsia="es-ES"/>
              </w:rPr>
              <w:t>Plan de Interlocución</w:t>
            </w:r>
          </w:p>
        </w:tc>
        <w:tc>
          <w:tcPr>
            <w:tcW w:w="2658" w:type="dxa"/>
            <w:shd w:val="clear" w:color="auto" w:fill="FFFFFF" w:themeFill="background1"/>
          </w:tcPr>
          <w:p w14:paraId="136FBB33" w14:textId="77777777" w:rsidR="00AE017A" w:rsidRPr="00AC6B48" w:rsidRDefault="00AE017A" w:rsidP="009157E7">
            <w:pPr>
              <w:jc w:val="center"/>
              <w:rPr>
                <w:szCs w:val="20"/>
                <w:lang w:eastAsia="es-ES"/>
              </w:rPr>
            </w:pPr>
            <w:r w:rsidRPr="00AC6B48">
              <w:rPr>
                <w:szCs w:val="20"/>
                <w:lang w:eastAsia="es-ES"/>
              </w:rPr>
              <w:t>Anexar Soporte</w:t>
            </w:r>
          </w:p>
        </w:tc>
      </w:tr>
      <w:tr w:rsidR="00AE017A" w:rsidRPr="00ED2BA9" w14:paraId="40200303" w14:textId="77777777" w:rsidTr="4ED9D29F">
        <w:trPr>
          <w:trHeight w:val="202"/>
          <w:jc w:val="center"/>
        </w:trPr>
        <w:tc>
          <w:tcPr>
            <w:tcW w:w="1768" w:type="dxa"/>
            <w:shd w:val="clear" w:color="auto" w:fill="FFFFFF" w:themeFill="background1"/>
          </w:tcPr>
          <w:p w14:paraId="3BC27D9B" w14:textId="0502F385" w:rsidR="00AE017A" w:rsidRPr="00AC6B48" w:rsidRDefault="00F30FF2" w:rsidP="009157E7">
            <w:pPr>
              <w:jc w:val="center"/>
              <w:rPr>
                <w:szCs w:val="20"/>
                <w:lang w:eastAsia="es-ES"/>
              </w:rPr>
            </w:pPr>
            <w:r>
              <w:rPr>
                <w:szCs w:val="20"/>
                <w:lang w:eastAsia="es-ES"/>
              </w:rPr>
              <w:t>4</w:t>
            </w:r>
          </w:p>
        </w:tc>
        <w:tc>
          <w:tcPr>
            <w:tcW w:w="4367" w:type="dxa"/>
            <w:shd w:val="clear" w:color="auto" w:fill="FFFFFF" w:themeFill="background1"/>
          </w:tcPr>
          <w:p w14:paraId="2F596911" w14:textId="0E80921C" w:rsidR="00AE017A" w:rsidRPr="00AC6B48" w:rsidRDefault="00AE017A" w:rsidP="009157E7">
            <w:pPr>
              <w:jc w:val="center"/>
              <w:rPr>
                <w:color w:val="000000" w:themeColor="text1"/>
                <w:szCs w:val="20"/>
                <w:lang w:eastAsia="es-ES"/>
              </w:rPr>
            </w:pPr>
            <w:r w:rsidRPr="00AC6B48">
              <w:rPr>
                <w:color w:val="000000" w:themeColor="text1"/>
                <w:szCs w:val="20"/>
                <w:lang w:eastAsia="es-ES"/>
              </w:rPr>
              <w:t xml:space="preserve">Plan de </w:t>
            </w:r>
            <w:r w:rsidR="00F30FF2">
              <w:rPr>
                <w:color w:val="000000" w:themeColor="text1"/>
                <w:szCs w:val="20"/>
                <w:lang w:eastAsia="es-ES"/>
              </w:rPr>
              <w:t>C</w:t>
            </w:r>
            <w:r w:rsidRPr="00AC6B48">
              <w:rPr>
                <w:color w:val="000000" w:themeColor="text1"/>
                <w:szCs w:val="20"/>
                <w:lang w:eastAsia="es-ES"/>
              </w:rPr>
              <w:t>omunicaciones</w:t>
            </w:r>
          </w:p>
        </w:tc>
        <w:tc>
          <w:tcPr>
            <w:tcW w:w="2658" w:type="dxa"/>
            <w:shd w:val="clear" w:color="auto" w:fill="FFFFFF" w:themeFill="background1"/>
          </w:tcPr>
          <w:p w14:paraId="14208F24" w14:textId="77777777" w:rsidR="00AE017A" w:rsidRPr="00AC6B48" w:rsidRDefault="00AE017A" w:rsidP="009157E7">
            <w:pPr>
              <w:jc w:val="center"/>
              <w:rPr>
                <w:szCs w:val="20"/>
                <w:lang w:eastAsia="es-ES"/>
              </w:rPr>
            </w:pPr>
            <w:r w:rsidRPr="00AC6B48">
              <w:rPr>
                <w:szCs w:val="20"/>
                <w:lang w:eastAsia="es-ES"/>
              </w:rPr>
              <w:t>Anexar Soporte</w:t>
            </w:r>
          </w:p>
        </w:tc>
      </w:tr>
      <w:tr w:rsidR="00AE017A" w:rsidRPr="00ED2BA9" w14:paraId="7443F78F" w14:textId="77777777" w:rsidTr="4ED9D29F">
        <w:trPr>
          <w:jc w:val="center"/>
        </w:trPr>
        <w:tc>
          <w:tcPr>
            <w:tcW w:w="1768" w:type="dxa"/>
            <w:shd w:val="clear" w:color="auto" w:fill="FFFFFF" w:themeFill="background1"/>
          </w:tcPr>
          <w:p w14:paraId="27206701" w14:textId="34EEC496" w:rsidR="00AE017A" w:rsidRPr="00AC6B48" w:rsidRDefault="00F30FF2" w:rsidP="009157E7">
            <w:pPr>
              <w:jc w:val="center"/>
              <w:rPr>
                <w:szCs w:val="20"/>
                <w:lang w:eastAsia="es-ES"/>
              </w:rPr>
            </w:pPr>
            <w:r>
              <w:rPr>
                <w:szCs w:val="20"/>
                <w:lang w:eastAsia="es-ES"/>
              </w:rPr>
              <w:t>5</w:t>
            </w:r>
          </w:p>
        </w:tc>
        <w:tc>
          <w:tcPr>
            <w:tcW w:w="4367" w:type="dxa"/>
            <w:shd w:val="clear" w:color="auto" w:fill="FFFFFF" w:themeFill="background1"/>
          </w:tcPr>
          <w:p w14:paraId="211C4DD5" w14:textId="32845CA1" w:rsidR="00AE017A" w:rsidRPr="00AC6B48" w:rsidRDefault="00AE017A" w:rsidP="009157E7">
            <w:pPr>
              <w:jc w:val="center"/>
              <w:rPr>
                <w:color w:val="000000" w:themeColor="text1"/>
                <w:szCs w:val="20"/>
                <w:lang w:eastAsia="es-ES"/>
              </w:rPr>
            </w:pPr>
            <w:r w:rsidRPr="00AC6B48">
              <w:rPr>
                <w:szCs w:val="20"/>
                <w:lang w:eastAsia="es-ES"/>
              </w:rPr>
              <w:t xml:space="preserve">Plan del </w:t>
            </w:r>
            <w:r w:rsidR="00F30FF2">
              <w:rPr>
                <w:szCs w:val="20"/>
                <w:lang w:eastAsia="es-ES"/>
              </w:rPr>
              <w:t>C</w:t>
            </w:r>
            <w:r w:rsidRPr="00AC6B48">
              <w:rPr>
                <w:szCs w:val="20"/>
                <w:lang w:eastAsia="es-ES"/>
              </w:rPr>
              <w:t>omponente Económico</w:t>
            </w:r>
          </w:p>
        </w:tc>
        <w:tc>
          <w:tcPr>
            <w:tcW w:w="2658" w:type="dxa"/>
            <w:shd w:val="clear" w:color="auto" w:fill="FFFFFF" w:themeFill="background1"/>
          </w:tcPr>
          <w:p w14:paraId="55E2AE42" w14:textId="77777777" w:rsidR="00AE017A" w:rsidRPr="00AC6B48" w:rsidRDefault="00AE017A" w:rsidP="009157E7">
            <w:pPr>
              <w:jc w:val="center"/>
              <w:rPr>
                <w:szCs w:val="20"/>
                <w:lang w:eastAsia="es-ES"/>
              </w:rPr>
            </w:pPr>
            <w:r w:rsidRPr="00AC6B48">
              <w:rPr>
                <w:szCs w:val="20"/>
                <w:lang w:eastAsia="es-ES"/>
              </w:rPr>
              <w:t>Anexar Soporte</w:t>
            </w:r>
          </w:p>
        </w:tc>
      </w:tr>
    </w:tbl>
    <w:p w14:paraId="46DDDEB3" w14:textId="77777777" w:rsidR="00F30FF2" w:rsidRDefault="00F30FF2" w:rsidP="00AC6B48">
      <w:pPr>
        <w:rPr>
          <w:sz w:val="20"/>
          <w:szCs w:val="20"/>
          <w:lang w:eastAsia="en-US"/>
        </w:rPr>
      </w:pPr>
    </w:p>
    <w:p w14:paraId="3A64A771" w14:textId="46F8839C" w:rsidR="00153EF9" w:rsidRPr="00153EF9" w:rsidRDefault="002C3021" w:rsidP="00AC6B48">
      <w:pPr>
        <w:rPr>
          <w:rFonts w:eastAsiaTheme="majorEastAsia"/>
          <w:b/>
          <w:lang w:eastAsia="en-US"/>
        </w:rPr>
      </w:pPr>
      <w:r w:rsidRPr="00CC0C5E">
        <w:rPr>
          <w:sz w:val="20"/>
          <w:szCs w:val="20"/>
          <w:lang w:eastAsia="en-US"/>
        </w:rPr>
        <w:t>Fuente: Subdirección de Proyectos IGAC</w:t>
      </w:r>
    </w:p>
    <w:sectPr w:rsidR="00153EF9" w:rsidRPr="00153EF9" w:rsidSect="004423D4">
      <w:headerReference w:type="first" r:id="rId27"/>
      <w:pgSz w:w="12240" w:h="15840" w:code="1"/>
      <w:pgMar w:top="1843" w:right="1701" w:bottom="1418"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Edwin Andres Vargas Herrera" w:date="2024-07-15T22:38:00Z" w:initials="EV">
    <w:p w14:paraId="2787D358" w14:textId="77777777" w:rsidR="008B07E5" w:rsidRDefault="008B07E5" w:rsidP="00307EAB">
      <w:pPr>
        <w:pStyle w:val="Textocomentario"/>
        <w:jc w:val="left"/>
      </w:pPr>
      <w:r>
        <w:rPr>
          <w:rStyle w:val="Refdecomentario"/>
        </w:rPr>
        <w:annotationRef/>
      </w:r>
      <w:r>
        <w:t>Estandarizar la cantidad de etapas anteriormente se nombraron 3 etapas. En realidad son 3 etapas y unos procesos de seguimiento y control transversales y Calidad.</w:t>
      </w:r>
    </w:p>
  </w:comment>
  <w:comment w:id="105" w:author="Edwin Andres Vargas Herrera" w:date="2024-07-16T11:39:00Z" w:initials="EV">
    <w:p w14:paraId="7CF46BC7" w14:textId="77777777" w:rsidR="008B07E5" w:rsidRDefault="008B07E5" w:rsidP="004515FF">
      <w:pPr>
        <w:pStyle w:val="Textocomentario"/>
        <w:jc w:val="left"/>
      </w:pPr>
      <w:r>
        <w:rPr>
          <w:rStyle w:val="Refdecomentario"/>
        </w:rPr>
        <w:annotationRef/>
      </w:r>
      <w:r>
        <w:t>La plantilla será generada por Camilo Naranjo y validada por los lideres de operación.</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787D358" w15:done="0"/>
  <w15:commentEx w15:paraId="7CF46B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CEF30C" w16cex:dateUtc="2024-07-16T03:38:00Z"/>
  <w16cex:commentExtensible w16cex:durableId="11FE4AAF" w16cex:dateUtc="2024-07-16T16: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87D358" w16cid:durableId="62CEF30C"/>
  <w16cid:commentId w16cid:paraId="7CF46BC7" w16cid:durableId="11FE4AA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9BA4B1" w14:textId="77777777" w:rsidR="007E46D1" w:rsidRDefault="007E46D1">
      <w:r>
        <w:separator/>
      </w:r>
    </w:p>
  </w:endnote>
  <w:endnote w:type="continuationSeparator" w:id="0">
    <w:p w14:paraId="632D2EAA" w14:textId="77777777" w:rsidR="007E46D1" w:rsidRDefault="007E46D1">
      <w:r>
        <w:continuationSeparator/>
      </w:r>
    </w:p>
  </w:endnote>
  <w:endnote w:type="continuationNotice" w:id="1">
    <w:p w14:paraId="36DEE114" w14:textId="77777777" w:rsidR="007E46D1" w:rsidRDefault="007E46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tillium Web">
    <w:charset w:val="00"/>
    <w:family w:val="auto"/>
    <w:pitch w:val="variable"/>
    <w:sig w:usb0="00000007" w:usb1="00000001" w:usb2="00000000" w:usb3="00000000" w:csb0="00000093" w:csb1="00000000"/>
  </w:font>
  <w:font w:name="Segoe UI">
    <w:altName w:val="Arial"/>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B3DCF" w14:textId="78D72856" w:rsidR="008B07E5" w:rsidRPr="00226E8C" w:rsidRDefault="008B07E5" w:rsidP="00226E8C">
    <w:pPr>
      <w:tabs>
        <w:tab w:val="right" w:pos="8845"/>
      </w:tabs>
      <w:jc w:val="left"/>
      <w:rPr>
        <w:sz w:val="18"/>
        <w:szCs w:val="18"/>
        <w:lang w:eastAsia="es-ES"/>
      </w:rPr>
    </w:pPr>
    <w:r>
      <w:rPr>
        <w:rFonts w:ascii="Arial" w:hAnsi="Arial"/>
        <w:noProof/>
        <w:sz w:val="18"/>
        <w:szCs w:val="18"/>
      </w:rPr>
      <w:drawing>
        <wp:anchor distT="0" distB="0" distL="114300" distR="114300" simplePos="0" relativeHeight="251658240" behindDoc="1" locked="0" layoutInCell="1" allowOverlap="1" wp14:anchorId="46842F4D" wp14:editId="250F198E">
          <wp:simplePos x="0" y="0"/>
          <wp:positionH relativeFrom="page">
            <wp:align>left</wp:align>
          </wp:positionH>
          <wp:positionV relativeFrom="paragraph">
            <wp:posOffset>255905</wp:posOffset>
          </wp:positionV>
          <wp:extent cx="7760716" cy="342265"/>
          <wp:effectExtent l="0" t="0" r="0" b="635"/>
          <wp:wrapNone/>
          <wp:docPr id="1902279386" name="Imagen 190227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
                    <a:extLst>
                      <a:ext uri="{28A0092B-C50C-407E-A947-70E740481C1C}">
                        <a14:useLocalDpi xmlns:a14="http://schemas.microsoft.com/office/drawing/2010/main" val="0"/>
                      </a:ext>
                    </a:extLst>
                  </a:blip>
                  <a:stretch>
                    <a:fillRect/>
                  </a:stretch>
                </pic:blipFill>
                <pic:spPr>
                  <a:xfrm>
                    <a:off x="0" y="0"/>
                    <a:ext cx="7760716" cy="342265"/>
                  </a:xfrm>
                  <a:prstGeom prst="rect">
                    <a:avLst/>
                  </a:prstGeom>
                </pic:spPr>
              </pic:pic>
            </a:graphicData>
          </a:graphic>
          <wp14:sizeRelH relativeFrom="margin">
            <wp14:pctWidth>0</wp14:pctWidth>
          </wp14:sizeRelH>
          <wp14:sizeRelV relativeFrom="margin">
            <wp14:pctHeight>0</wp14:pctHeight>
          </wp14:sizeRelV>
        </wp:anchor>
      </w:drawing>
    </w:r>
    <w:r w:rsidRPr="004322A1">
      <w:rPr>
        <w:sz w:val="18"/>
        <w:szCs w:val="18"/>
        <w:lang w:eastAsia="es-ES"/>
      </w:rPr>
      <w:t xml:space="preserve">Página </w:t>
    </w:r>
    <w:r w:rsidRPr="004322A1">
      <w:rPr>
        <w:sz w:val="18"/>
        <w:szCs w:val="18"/>
        <w:lang w:eastAsia="es-ES"/>
      </w:rPr>
      <w:fldChar w:fldCharType="begin"/>
    </w:r>
    <w:r w:rsidRPr="004322A1">
      <w:rPr>
        <w:sz w:val="18"/>
        <w:szCs w:val="18"/>
        <w:lang w:eastAsia="es-ES"/>
      </w:rPr>
      <w:instrText>PAGE   \* MERGEFORMAT</w:instrText>
    </w:r>
    <w:r w:rsidRPr="004322A1">
      <w:rPr>
        <w:sz w:val="18"/>
        <w:szCs w:val="18"/>
        <w:lang w:eastAsia="es-ES"/>
      </w:rPr>
      <w:fldChar w:fldCharType="separate"/>
    </w:r>
    <w:r w:rsidR="009B5684">
      <w:rPr>
        <w:noProof/>
        <w:sz w:val="18"/>
        <w:szCs w:val="18"/>
        <w:lang w:eastAsia="es-ES"/>
      </w:rPr>
      <w:t>27</w:t>
    </w:r>
    <w:r w:rsidRPr="004322A1">
      <w:rPr>
        <w:sz w:val="18"/>
        <w:szCs w:val="18"/>
        <w:lang w:eastAsia="es-ES"/>
      </w:rPr>
      <w:fldChar w:fldCharType="end"/>
    </w:r>
    <w:r w:rsidRPr="004322A1">
      <w:rPr>
        <w:sz w:val="18"/>
        <w:szCs w:val="18"/>
        <w:lang w:eastAsia="es-ES"/>
      </w:rPr>
      <w:t>|</w:t>
    </w:r>
    <w:fldSimple w:instr="NUMPAGES  \* Arabic  \* MERGEFORMAT">
      <w:r w:rsidR="009B5684" w:rsidRPr="009B5684">
        <w:rPr>
          <w:noProof/>
          <w:sz w:val="18"/>
          <w:szCs w:val="18"/>
          <w:lang w:eastAsia="es-ES"/>
        </w:rPr>
        <w:t>27</w:t>
      </w:r>
    </w:fldSimple>
    <w:r>
      <w:rPr>
        <w:noProof/>
        <w:sz w:val="18"/>
        <w:szCs w:val="18"/>
        <w:lang w:eastAsia="es-ES"/>
      </w:rPr>
      <w:tab/>
    </w:r>
    <w:r w:rsidRPr="004322A1">
      <w:rPr>
        <w:sz w:val="18"/>
        <w:szCs w:val="18"/>
        <w:lang w:eastAsia="es-ES"/>
      </w:rPr>
      <w:tab/>
    </w:r>
    <w:r w:rsidRPr="004322A1">
      <w:rPr>
        <w:rFonts w:ascii="Arial" w:hAnsi="Arial"/>
        <w:sz w:val="18"/>
        <w:szCs w:val="18"/>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12C39" w14:textId="3E22975D" w:rsidR="008B07E5" w:rsidRDefault="008B07E5" w:rsidP="00B67CD5">
    <w:pPr>
      <w:pStyle w:val="Piedepgina"/>
      <w:tabs>
        <w:tab w:val="clear" w:pos="4419"/>
        <w:tab w:val="clear" w:pos="8838"/>
        <w:tab w:val="left" w:pos="1680"/>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0017E1" w14:textId="77777777" w:rsidR="007E46D1" w:rsidRDefault="007E46D1">
      <w:r>
        <w:separator/>
      </w:r>
    </w:p>
  </w:footnote>
  <w:footnote w:type="continuationSeparator" w:id="0">
    <w:p w14:paraId="5102F992" w14:textId="77777777" w:rsidR="007E46D1" w:rsidRDefault="007E46D1">
      <w:r>
        <w:continuationSeparator/>
      </w:r>
    </w:p>
  </w:footnote>
  <w:footnote w:type="continuationNotice" w:id="1">
    <w:p w14:paraId="32AC7B3F" w14:textId="77777777" w:rsidR="007E46D1" w:rsidRDefault="007E46D1"/>
  </w:footnote>
  <w:footnote w:id="2">
    <w:p w14:paraId="3C12FD40" w14:textId="214BF422" w:rsidR="008B07E5" w:rsidRPr="00A45D63" w:rsidRDefault="008B07E5">
      <w:pPr>
        <w:pStyle w:val="Textonotapie"/>
        <w:rPr>
          <w:lang w:val="es-MX"/>
        </w:rPr>
      </w:pPr>
      <w:r w:rsidRPr="00756209">
        <w:rPr>
          <w:rStyle w:val="Refdenotaalpie"/>
        </w:rPr>
        <w:footnoteRef/>
      </w:r>
      <w:r w:rsidRPr="00756209">
        <w:t xml:space="preserve"> </w:t>
      </w:r>
      <w:r w:rsidRPr="00756209">
        <w:rPr>
          <w:lang w:val="es-MX"/>
        </w:rPr>
        <w:t xml:space="preserve">Plan Operativo de Proyecto: </w:t>
      </w:r>
      <w:r w:rsidRPr="00D75637">
        <w:rPr>
          <w:lang w:val="es-MX"/>
        </w:rPr>
        <w:t>Se constituye como el documento preliminar del proyecto que contiene el desarrollo de la operación basado en el análisis del pre</w:t>
      </w:r>
      <w:r>
        <w:rPr>
          <w:lang w:val="es-MX"/>
        </w:rPr>
        <w:t>-</w:t>
      </w:r>
      <w:r w:rsidRPr="00D75637">
        <w:rPr>
          <w:lang w:val="es-MX"/>
        </w:rPr>
        <w:t>reconocimiento, ajuste vectorial base predial y diagnóstico catastral en marco al procedimiento de Formación y/o Actualización Catastral con Enfoque Multipropósito.</w:t>
      </w:r>
    </w:p>
  </w:footnote>
  <w:footnote w:id="3">
    <w:p w14:paraId="42B4741B" w14:textId="77777777" w:rsidR="008B07E5" w:rsidRPr="00557991" w:rsidRDefault="008B07E5" w:rsidP="00BB7D9C">
      <w:pPr>
        <w:pStyle w:val="Textonotapie"/>
        <w:rPr>
          <w:lang w:val="es-ES"/>
        </w:rPr>
      </w:pPr>
      <w:r>
        <w:rPr>
          <w:rStyle w:val="Refdenotaalpie"/>
        </w:rPr>
        <w:footnoteRef/>
      </w:r>
      <w:r>
        <w:t xml:space="preserve"> </w:t>
      </w:r>
      <w:hyperlink r:id="rId1" w:history="1">
        <w:r>
          <w:rPr>
            <w:rStyle w:val="Hipervnculo"/>
          </w:rPr>
          <w:t>Entregas instructivo - OneDrive (sharepoint.com)</w:t>
        </w:r>
      </w:hyperlink>
    </w:p>
  </w:footnote>
  <w:footnote w:id="4">
    <w:p w14:paraId="05D28E65" w14:textId="2B1A8DE4" w:rsidR="008B07E5" w:rsidRPr="00AC6B48" w:rsidRDefault="008B07E5">
      <w:pPr>
        <w:pStyle w:val="Textonotapie"/>
        <w:rPr>
          <w:rFonts w:ascii="Arial" w:hAnsi="Arial"/>
          <w:color w:val="0563C1" w:themeColor="hyperlink"/>
          <w:sz w:val="16"/>
          <w:szCs w:val="16"/>
          <w:u w:val="single"/>
        </w:rPr>
      </w:pPr>
      <w:r w:rsidRPr="00906AD9">
        <w:rPr>
          <w:rStyle w:val="Refdenotaalpie"/>
        </w:rPr>
        <w:footnoteRef/>
      </w:r>
      <w:r>
        <w:rPr>
          <w:rStyle w:val="Hipervnculo"/>
          <w:rFonts w:ascii="Arial" w:hAnsi="Arial"/>
          <w:sz w:val="16"/>
          <w:szCs w:val="16"/>
        </w:rPr>
        <w:t xml:space="preserve"> </w:t>
      </w:r>
      <w:hyperlink r:id="rId2" w:history="1">
        <w:r w:rsidRPr="00AC6B48">
          <w:rPr>
            <w:rStyle w:val="Hipervnculo"/>
            <w:rFonts w:ascii="Arial" w:hAnsi="Arial"/>
            <w:sz w:val="16"/>
            <w:szCs w:val="16"/>
          </w:rPr>
          <w:t>https://antiguo.igac.gov.co/sites/igac.gov.co/files/listadomaestro/in-gct-pc01-01_evaluacion_de_calidad_de_productos_de_formacion_yo_actualizacion_catastral_0.pdf</w:t>
        </w:r>
      </w:hyperlink>
    </w:p>
  </w:footnote>
  <w:footnote w:id="5">
    <w:p w14:paraId="6C449A6A" w14:textId="7F85B22A" w:rsidR="008B07E5" w:rsidRDefault="008B07E5">
      <w:pPr>
        <w:pStyle w:val="Textonotapie"/>
      </w:pPr>
      <w:r>
        <w:rPr>
          <w:rStyle w:val="Refdenotaalpie"/>
        </w:rPr>
        <w:footnoteRef/>
      </w:r>
      <w:r w:rsidRPr="00AC6B48">
        <w:rPr>
          <w:rStyle w:val="Hipervnculo"/>
          <w:rFonts w:ascii="Arial" w:hAnsi="Arial"/>
          <w:sz w:val="16"/>
          <w:szCs w:val="16"/>
        </w:rPr>
        <w:t xml:space="preserve"> </w:t>
      </w:r>
      <w:hyperlink r:id="rId3" w:history="1">
        <w:r w:rsidRPr="00AC6B48">
          <w:rPr>
            <w:rStyle w:val="Hipervnculo"/>
            <w:rFonts w:ascii="Arial" w:hAnsi="Arial"/>
            <w:sz w:val="16"/>
            <w:szCs w:val="16"/>
          </w:rPr>
          <w:t>in-gct-pc01-04_aseguramiento_de_calidad_de_los_productos_del_componente_fisico_y_juridico.pdf (igac.gov.co)</w:t>
        </w:r>
      </w:hyperlink>
    </w:p>
  </w:footnote>
  <w:footnote w:id="6">
    <w:p w14:paraId="31728D20" w14:textId="28BCA5E1" w:rsidR="008B07E5" w:rsidRPr="00547955" w:rsidRDefault="008B07E5" w:rsidP="001736C0">
      <w:pPr>
        <w:pStyle w:val="Textonotapie"/>
        <w:rPr>
          <w:sz w:val="16"/>
          <w:szCs w:val="16"/>
          <w:lang w:val="es-MX"/>
        </w:rPr>
      </w:pPr>
      <w:r>
        <w:rPr>
          <w:rStyle w:val="Refdenotaalpie"/>
        </w:rPr>
        <w:footnoteRef/>
      </w:r>
      <w:r>
        <w:t xml:space="preserve"> </w:t>
      </w:r>
      <w:hyperlink r:id="rId4" w:history="1">
        <w:r w:rsidRPr="00D44AB7">
          <w:rPr>
            <w:rStyle w:val="Hipervnculo"/>
            <w:sz w:val="18"/>
            <w:szCs w:val="18"/>
          </w:rPr>
          <w:t>Modelo Integrado de Planeación y Gestión MIPG | Instituto Geográfico Agustín Codazzi (igac.gov.co)</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0659D9" w14:textId="569C9598" w:rsidR="008B07E5" w:rsidRDefault="008B07E5">
    <w:pPr>
      <w:pStyle w:val="Encabezado"/>
    </w:pPr>
    <w:r>
      <w:rPr>
        <w:noProof/>
        <w:lang w:eastAsia="es-CO"/>
      </w:rPr>
      <w:drawing>
        <wp:anchor distT="0" distB="0" distL="114300" distR="114300" simplePos="0" relativeHeight="251658241" behindDoc="1" locked="0" layoutInCell="1" allowOverlap="1" wp14:anchorId="5023DED4" wp14:editId="0D181475">
          <wp:simplePos x="0" y="0"/>
          <wp:positionH relativeFrom="page">
            <wp:posOffset>0</wp:posOffset>
          </wp:positionH>
          <wp:positionV relativeFrom="paragraph">
            <wp:posOffset>-92051</wp:posOffset>
          </wp:positionV>
          <wp:extent cx="7769241" cy="10028922"/>
          <wp:effectExtent l="0" t="0" r="3175" b="0"/>
          <wp:wrapNone/>
          <wp:docPr id="125680066" name="Imagen 125680066"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8AAA9B" w14:textId="19FF390C" w:rsidR="008B07E5" w:rsidRDefault="008B07E5">
    <w:pPr>
      <w:pStyle w:val="Encabezado"/>
    </w:pPr>
    <w:r>
      <w:rPr>
        <w:noProof/>
        <w:lang w:eastAsia="es-CO"/>
      </w:rPr>
      <w:drawing>
        <wp:anchor distT="0" distB="0" distL="114300" distR="114300" simplePos="0" relativeHeight="251658242" behindDoc="1" locked="0" layoutInCell="1" allowOverlap="1" wp14:anchorId="6F3C4B9C" wp14:editId="6427B1A5">
          <wp:simplePos x="0" y="0"/>
          <wp:positionH relativeFrom="column">
            <wp:posOffset>24765</wp:posOffset>
          </wp:positionH>
          <wp:positionV relativeFrom="paragraph">
            <wp:posOffset>-310515</wp:posOffset>
          </wp:positionV>
          <wp:extent cx="7816673" cy="10090150"/>
          <wp:effectExtent l="0" t="0" r="0" b="6350"/>
          <wp:wrapNone/>
          <wp:docPr id="197157915" name="Imagen 197157915"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99496" name="Imagen 1195899496" descr="Imagen que contiene Diagram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816673" cy="100901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7CB4FD" w14:textId="77777777" w:rsidR="008B07E5" w:rsidRDefault="008B07E5">
    <w:pPr>
      <w:pStyle w:val="Encabezado"/>
      <w:tabs>
        <w:tab w:val="clear" w:pos="4419"/>
        <w:tab w:val="clear" w:pos="8838"/>
        <w:tab w:val="left" w:pos="1440"/>
      </w:tabs>
    </w:pPr>
    <w:r>
      <w:rPr>
        <w:noProof/>
        <w:lang w:eastAsia="es-CO"/>
      </w:rPr>
      <w:drawing>
        <wp:anchor distT="0" distB="0" distL="114300" distR="114300" simplePos="0" relativeHeight="251658243" behindDoc="1" locked="0" layoutInCell="1" allowOverlap="1" wp14:anchorId="733839CE" wp14:editId="7DFAA16C">
          <wp:simplePos x="0" y="0"/>
          <wp:positionH relativeFrom="margin">
            <wp:posOffset>-1071616</wp:posOffset>
          </wp:positionH>
          <wp:positionV relativeFrom="paragraph">
            <wp:posOffset>-423545</wp:posOffset>
          </wp:positionV>
          <wp:extent cx="7769241" cy="10028922"/>
          <wp:effectExtent l="0" t="0" r="3175" b="0"/>
          <wp:wrapNone/>
          <wp:docPr id="19" name="Imagen 19"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D6A18"/>
    <w:multiLevelType w:val="hybridMultilevel"/>
    <w:tmpl w:val="27B6C79E"/>
    <w:lvl w:ilvl="0" w:tplc="94A4F792">
      <w:start w:val="4"/>
      <w:numFmt w:val="bullet"/>
      <w:lvlText w:val=""/>
      <w:lvlJc w:val="left"/>
      <w:pPr>
        <w:ind w:left="1069" w:hanging="360"/>
      </w:pPr>
      <w:rPr>
        <w:rFonts w:ascii="Symbol" w:eastAsiaTheme="minorEastAsia" w:hAnsi="Symbol" w:cs="Arial" w:hint="default"/>
        <w:sz w:val="2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C2231DF"/>
    <w:multiLevelType w:val="hybridMultilevel"/>
    <w:tmpl w:val="64C40D56"/>
    <w:lvl w:ilvl="0" w:tplc="EAE61116">
      <w:start w:val="1"/>
      <w:numFmt w:val="bullet"/>
      <w:pStyle w:val="Prrafodelista"/>
      <w:lvlText w:val=""/>
      <w:lvlJc w:val="left"/>
      <w:pPr>
        <w:tabs>
          <w:tab w:val="num" w:pos="720"/>
        </w:tabs>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C507B6D"/>
    <w:multiLevelType w:val="hybridMultilevel"/>
    <w:tmpl w:val="B60A0D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E6F7B6E"/>
    <w:multiLevelType w:val="hybridMultilevel"/>
    <w:tmpl w:val="FBD23CAA"/>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81360D"/>
    <w:multiLevelType w:val="hybridMultilevel"/>
    <w:tmpl w:val="9224DFDA"/>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CD1FD5"/>
    <w:multiLevelType w:val="hybridMultilevel"/>
    <w:tmpl w:val="E9C6118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7E72178"/>
    <w:multiLevelType w:val="hybridMultilevel"/>
    <w:tmpl w:val="CED2DC3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D741220"/>
    <w:multiLevelType w:val="hybridMultilevel"/>
    <w:tmpl w:val="4C1665C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040015A"/>
    <w:multiLevelType w:val="multilevel"/>
    <w:tmpl w:val="BAF84420"/>
    <w:lvl w:ilvl="0">
      <w:start w:val="1"/>
      <w:numFmt w:val="decimal"/>
      <w:pStyle w:val="Ttulo1-IGAC"/>
      <w:lvlText w:val="%1."/>
      <w:lvlJc w:val="left"/>
      <w:pPr>
        <w:ind w:left="360" w:hanging="360"/>
      </w:pPr>
    </w:lvl>
    <w:lvl w:ilvl="1">
      <w:start w:val="1"/>
      <w:numFmt w:val="decimal"/>
      <w:pStyle w:val="Ttulo2-IGAC"/>
      <w:isLgl/>
      <w:lvlText w:val="%1.%2."/>
      <w:lvlJc w:val="left"/>
      <w:pPr>
        <w:ind w:left="720" w:hanging="720"/>
      </w:pPr>
      <w:rPr>
        <w:rFonts w:hint="default"/>
      </w:rPr>
    </w:lvl>
    <w:lvl w:ilvl="2">
      <w:start w:val="1"/>
      <w:numFmt w:val="decimal"/>
      <w:pStyle w:val="Ttulo2"/>
      <w:isLgl/>
      <w:lvlText w:val="%1.%2.%3."/>
      <w:lvlJc w:val="left"/>
      <w:pPr>
        <w:ind w:left="157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25CC2D88"/>
    <w:multiLevelType w:val="hybridMultilevel"/>
    <w:tmpl w:val="0964B66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C296870"/>
    <w:multiLevelType w:val="hybridMultilevel"/>
    <w:tmpl w:val="EE1075E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7037B88"/>
    <w:multiLevelType w:val="hybridMultilevel"/>
    <w:tmpl w:val="AC7C991E"/>
    <w:lvl w:ilvl="0" w:tplc="DFC2D628">
      <w:start w:val="1"/>
      <w:numFmt w:val="decimal"/>
      <w:pStyle w:val="Ilustracin1"/>
      <w:lvlText w:val="Figura %1."/>
      <w:lvlJc w:val="left"/>
      <w:pPr>
        <w:ind w:left="1565" w:hanging="360"/>
      </w:pPr>
      <w:rPr>
        <w:b w:val="0"/>
        <w:bCs w:val="0"/>
      </w:rPr>
    </w:lvl>
    <w:lvl w:ilvl="1" w:tplc="0C0A0019">
      <w:start w:val="1"/>
      <w:numFmt w:val="lowerLetter"/>
      <w:lvlText w:val="%2."/>
      <w:lvlJc w:val="left"/>
      <w:pPr>
        <w:ind w:left="2285" w:hanging="360"/>
      </w:pPr>
    </w:lvl>
    <w:lvl w:ilvl="2" w:tplc="0C0A001B">
      <w:start w:val="1"/>
      <w:numFmt w:val="lowerRoman"/>
      <w:lvlText w:val="%3."/>
      <w:lvlJc w:val="right"/>
      <w:pPr>
        <w:ind w:left="3005" w:hanging="180"/>
      </w:pPr>
    </w:lvl>
    <w:lvl w:ilvl="3" w:tplc="0C0A000F" w:tentative="1">
      <w:start w:val="1"/>
      <w:numFmt w:val="decimal"/>
      <w:lvlText w:val="%4."/>
      <w:lvlJc w:val="left"/>
      <w:pPr>
        <w:ind w:left="3725" w:hanging="360"/>
      </w:pPr>
    </w:lvl>
    <w:lvl w:ilvl="4" w:tplc="0C0A0019" w:tentative="1">
      <w:start w:val="1"/>
      <w:numFmt w:val="lowerLetter"/>
      <w:lvlText w:val="%5."/>
      <w:lvlJc w:val="left"/>
      <w:pPr>
        <w:ind w:left="4445" w:hanging="360"/>
      </w:pPr>
    </w:lvl>
    <w:lvl w:ilvl="5" w:tplc="0C0A001B" w:tentative="1">
      <w:start w:val="1"/>
      <w:numFmt w:val="lowerRoman"/>
      <w:lvlText w:val="%6."/>
      <w:lvlJc w:val="right"/>
      <w:pPr>
        <w:ind w:left="5165" w:hanging="180"/>
      </w:pPr>
    </w:lvl>
    <w:lvl w:ilvl="6" w:tplc="0C0A000F" w:tentative="1">
      <w:start w:val="1"/>
      <w:numFmt w:val="decimal"/>
      <w:lvlText w:val="%7."/>
      <w:lvlJc w:val="left"/>
      <w:pPr>
        <w:ind w:left="5885" w:hanging="360"/>
      </w:pPr>
    </w:lvl>
    <w:lvl w:ilvl="7" w:tplc="0C0A0019" w:tentative="1">
      <w:start w:val="1"/>
      <w:numFmt w:val="lowerLetter"/>
      <w:lvlText w:val="%8."/>
      <w:lvlJc w:val="left"/>
      <w:pPr>
        <w:ind w:left="6605" w:hanging="360"/>
      </w:pPr>
    </w:lvl>
    <w:lvl w:ilvl="8" w:tplc="0C0A001B" w:tentative="1">
      <w:start w:val="1"/>
      <w:numFmt w:val="lowerRoman"/>
      <w:lvlText w:val="%9."/>
      <w:lvlJc w:val="right"/>
      <w:pPr>
        <w:ind w:left="7325" w:hanging="180"/>
      </w:pPr>
    </w:lvl>
  </w:abstractNum>
  <w:abstractNum w:abstractNumId="12" w15:restartNumberingAfterBreak="0">
    <w:nsid w:val="4E3F10E2"/>
    <w:multiLevelType w:val="hybridMultilevel"/>
    <w:tmpl w:val="26D083F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4A04682"/>
    <w:multiLevelType w:val="hybridMultilevel"/>
    <w:tmpl w:val="1DEC46C8"/>
    <w:lvl w:ilvl="0" w:tplc="240A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61DB693E"/>
    <w:multiLevelType w:val="hybridMultilevel"/>
    <w:tmpl w:val="5FEC6A9C"/>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9CD34C5"/>
    <w:multiLevelType w:val="hybridMultilevel"/>
    <w:tmpl w:val="E67C9EB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C5250A7"/>
    <w:multiLevelType w:val="multilevel"/>
    <w:tmpl w:val="AEFA582E"/>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2422" w:hanging="720"/>
      </w:pPr>
    </w:lvl>
    <w:lvl w:ilvl="3">
      <w:start w:val="1"/>
      <w:numFmt w:val="decimal"/>
      <w:pStyle w:val="Ttulo4"/>
      <w:lvlText w:val="%1.%2.%3.%4"/>
      <w:lvlJc w:val="left"/>
      <w:pPr>
        <w:ind w:left="3700"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7" w15:restartNumberingAfterBreak="0">
    <w:nsid w:val="796D2DD7"/>
    <w:multiLevelType w:val="multilevel"/>
    <w:tmpl w:val="145A45A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2422" w:hanging="720"/>
      </w:pPr>
    </w:lvl>
    <w:lvl w:ilvl="3">
      <w:start w:val="1"/>
      <w:numFmt w:val="decimal"/>
      <w:lvlText w:val="%1.%2.%3.%4"/>
      <w:lvlJc w:val="left"/>
      <w:pPr>
        <w:ind w:left="3700"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7B2E7328"/>
    <w:multiLevelType w:val="hybridMultilevel"/>
    <w:tmpl w:val="5BBC9724"/>
    <w:lvl w:ilvl="0" w:tplc="AD54E4A0">
      <w:start w:val="4"/>
      <w:numFmt w:val="bullet"/>
      <w:lvlText w:val=""/>
      <w:lvlJc w:val="left"/>
      <w:pPr>
        <w:ind w:left="720" w:hanging="360"/>
      </w:pPr>
      <w:rPr>
        <w:rFonts w:ascii="Symbol" w:eastAsiaTheme="minorEastAsia"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17"/>
  </w:num>
  <w:num w:numId="4">
    <w:abstractNumId w:val="8"/>
  </w:num>
  <w:num w:numId="5">
    <w:abstractNumId w:val="6"/>
  </w:num>
  <w:num w:numId="6">
    <w:abstractNumId w:val="0"/>
  </w:num>
  <w:num w:numId="7">
    <w:abstractNumId w:val="18"/>
  </w:num>
  <w:num w:numId="8">
    <w:abstractNumId w:val="13"/>
  </w:num>
  <w:num w:numId="9">
    <w:abstractNumId w:val="5"/>
  </w:num>
  <w:num w:numId="10">
    <w:abstractNumId w:val="3"/>
  </w:num>
  <w:num w:numId="11">
    <w:abstractNumId w:val="4"/>
  </w:num>
  <w:num w:numId="12">
    <w:abstractNumId w:val="12"/>
  </w:num>
  <w:num w:numId="13">
    <w:abstractNumId w:val="14"/>
  </w:num>
  <w:num w:numId="14">
    <w:abstractNumId w:val="11"/>
  </w:num>
  <w:num w:numId="15">
    <w:abstractNumId w:val="15"/>
  </w:num>
  <w:num w:numId="16">
    <w:abstractNumId w:val="7"/>
  </w:num>
  <w:num w:numId="17">
    <w:abstractNumId w:val="8"/>
  </w:num>
  <w:num w:numId="18">
    <w:abstractNumId w:val="10"/>
  </w:num>
  <w:num w:numId="19">
    <w:abstractNumId w:val="8"/>
  </w:num>
  <w:num w:numId="20">
    <w:abstractNumId w:val="8"/>
  </w:num>
  <w:num w:numId="21">
    <w:abstractNumId w:val="9"/>
  </w:num>
  <w:num w:numId="22">
    <w:abstractNumId w:val="8"/>
  </w:num>
  <w:num w:numId="23">
    <w:abstractNumId w:val="8"/>
  </w:num>
  <w:num w:numId="24">
    <w:abstractNumId w:val="8"/>
  </w:num>
  <w:num w:numId="25">
    <w:abstractNumId w:val="2"/>
  </w:num>
  <w:numIdMacAtCleanup w:val="1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win Andres Vargas Herrera">
    <w15:presenceInfo w15:providerId="AD" w15:userId="S::edwin.vargas@igac.gov.co::fadce8d3-23bf-4bdb-97e3-1da6fadaa3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MX" w:vendorID="64" w:dllVersion="0" w:nlCheck="1" w:checkStyle="0"/>
  <w:activeWritingStyle w:appName="MSWord" w:lang="es-CO" w:vendorID="64" w:dllVersion="131078" w:nlCheck="1" w:checkStyle="0"/>
  <w:activeWritingStyle w:appName="MSWord" w:lang="es-ES" w:vendorID="64" w:dllVersion="131078" w:nlCheck="1" w:checkStyle="0"/>
  <w:activeWritingStyle w:appName="MSWord" w:lang="es-MX" w:vendorID="64" w:dllVersion="131078" w:nlCheck="1" w:checkStyle="0"/>
  <w:documentProtection w:edit="readOnly" w:enforcement="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239"/>
    <w:rsid w:val="0000070D"/>
    <w:rsid w:val="00001439"/>
    <w:rsid w:val="00001DA0"/>
    <w:rsid w:val="000022B9"/>
    <w:rsid w:val="00002AE9"/>
    <w:rsid w:val="00003B0A"/>
    <w:rsid w:val="0000469B"/>
    <w:rsid w:val="00004CC5"/>
    <w:rsid w:val="00004F1D"/>
    <w:rsid w:val="00005A61"/>
    <w:rsid w:val="00005E57"/>
    <w:rsid w:val="00007241"/>
    <w:rsid w:val="00010444"/>
    <w:rsid w:val="00010568"/>
    <w:rsid w:val="0001099A"/>
    <w:rsid w:val="00010DCD"/>
    <w:rsid w:val="00011214"/>
    <w:rsid w:val="000113D4"/>
    <w:rsid w:val="00011E48"/>
    <w:rsid w:val="000121F2"/>
    <w:rsid w:val="0001242C"/>
    <w:rsid w:val="00012981"/>
    <w:rsid w:val="00013859"/>
    <w:rsid w:val="00013D37"/>
    <w:rsid w:val="00013D4E"/>
    <w:rsid w:val="00014143"/>
    <w:rsid w:val="0001501B"/>
    <w:rsid w:val="000158C5"/>
    <w:rsid w:val="000171F4"/>
    <w:rsid w:val="00017A39"/>
    <w:rsid w:val="00020BF6"/>
    <w:rsid w:val="00020D31"/>
    <w:rsid w:val="00023DEE"/>
    <w:rsid w:val="00024032"/>
    <w:rsid w:val="00024203"/>
    <w:rsid w:val="00024367"/>
    <w:rsid w:val="000247E0"/>
    <w:rsid w:val="00024FBB"/>
    <w:rsid w:val="0002513F"/>
    <w:rsid w:val="00025CC8"/>
    <w:rsid w:val="000262CC"/>
    <w:rsid w:val="000273FC"/>
    <w:rsid w:val="000275F5"/>
    <w:rsid w:val="0003025A"/>
    <w:rsid w:val="00030870"/>
    <w:rsid w:val="00031DF5"/>
    <w:rsid w:val="00031DF8"/>
    <w:rsid w:val="000320AA"/>
    <w:rsid w:val="000321E8"/>
    <w:rsid w:val="0003380C"/>
    <w:rsid w:val="00037299"/>
    <w:rsid w:val="00040DB2"/>
    <w:rsid w:val="0004126F"/>
    <w:rsid w:val="00041572"/>
    <w:rsid w:val="0004177E"/>
    <w:rsid w:val="00041A9F"/>
    <w:rsid w:val="00041F22"/>
    <w:rsid w:val="00043734"/>
    <w:rsid w:val="00044BDB"/>
    <w:rsid w:val="000450FF"/>
    <w:rsid w:val="00047434"/>
    <w:rsid w:val="00047B2E"/>
    <w:rsid w:val="00047C50"/>
    <w:rsid w:val="00047F2B"/>
    <w:rsid w:val="0005136C"/>
    <w:rsid w:val="00051694"/>
    <w:rsid w:val="000521F0"/>
    <w:rsid w:val="000525A4"/>
    <w:rsid w:val="00052A00"/>
    <w:rsid w:val="00053E99"/>
    <w:rsid w:val="000545C7"/>
    <w:rsid w:val="00054BA5"/>
    <w:rsid w:val="00055573"/>
    <w:rsid w:val="00055907"/>
    <w:rsid w:val="00056DB3"/>
    <w:rsid w:val="00057B21"/>
    <w:rsid w:val="00060CE6"/>
    <w:rsid w:val="00061548"/>
    <w:rsid w:val="0006183C"/>
    <w:rsid w:val="00061BBF"/>
    <w:rsid w:val="000622CD"/>
    <w:rsid w:val="0006262A"/>
    <w:rsid w:val="00062750"/>
    <w:rsid w:val="000627B1"/>
    <w:rsid w:val="000627CD"/>
    <w:rsid w:val="000629BE"/>
    <w:rsid w:val="00063184"/>
    <w:rsid w:val="000633BA"/>
    <w:rsid w:val="00063FE4"/>
    <w:rsid w:val="00064190"/>
    <w:rsid w:val="00064B02"/>
    <w:rsid w:val="0006538B"/>
    <w:rsid w:val="00065844"/>
    <w:rsid w:val="00065A49"/>
    <w:rsid w:val="000666FB"/>
    <w:rsid w:val="000667B6"/>
    <w:rsid w:val="00066A06"/>
    <w:rsid w:val="00066F0E"/>
    <w:rsid w:val="000673BC"/>
    <w:rsid w:val="00067756"/>
    <w:rsid w:val="000701DE"/>
    <w:rsid w:val="00072B44"/>
    <w:rsid w:val="000732B3"/>
    <w:rsid w:val="00073429"/>
    <w:rsid w:val="00074194"/>
    <w:rsid w:val="0007528D"/>
    <w:rsid w:val="000753DF"/>
    <w:rsid w:val="00076498"/>
    <w:rsid w:val="000770FD"/>
    <w:rsid w:val="0007730B"/>
    <w:rsid w:val="00083EF9"/>
    <w:rsid w:val="00083FC4"/>
    <w:rsid w:val="00084982"/>
    <w:rsid w:val="000849FC"/>
    <w:rsid w:val="00084D2E"/>
    <w:rsid w:val="0008686C"/>
    <w:rsid w:val="00087706"/>
    <w:rsid w:val="00090462"/>
    <w:rsid w:val="00090673"/>
    <w:rsid w:val="000908D6"/>
    <w:rsid w:val="00090F24"/>
    <w:rsid w:val="00091623"/>
    <w:rsid w:val="00091A5F"/>
    <w:rsid w:val="00091BE1"/>
    <w:rsid w:val="00092576"/>
    <w:rsid w:val="000929FD"/>
    <w:rsid w:val="00092BED"/>
    <w:rsid w:val="00092DE2"/>
    <w:rsid w:val="00093BA6"/>
    <w:rsid w:val="000940DE"/>
    <w:rsid w:val="00095240"/>
    <w:rsid w:val="00095815"/>
    <w:rsid w:val="00095827"/>
    <w:rsid w:val="0009607A"/>
    <w:rsid w:val="0009652E"/>
    <w:rsid w:val="00097DF1"/>
    <w:rsid w:val="000A0021"/>
    <w:rsid w:val="000A02C8"/>
    <w:rsid w:val="000A055B"/>
    <w:rsid w:val="000A09C0"/>
    <w:rsid w:val="000A2353"/>
    <w:rsid w:val="000A2660"/>
    <w:rsid w:val="000A2ADD"/>
    <w:rsid w:val="000A2ECF"/>
    <w:rsid w:val="000A3850"/>
    <w:rsid w:val="000A4264"/>
    <w:rsid w:val="000A428A"/>
    <w:rsid w:val="000A505A"/>
    <w:rsid w:val="000A5C1F"/>
    <w:rsid w:val="000A5F1B"/>
    <w:rsid w:val="000A5F8F"/>
    <w:rsid w:val="000B141C"/>
    <w:rsid w:val="000B2910"/>
    <w:rsid w:val="000B30A0"/>
    <w:rsid w:val="000B3567"/>
    <w:rsid w:val="000B3A51"/>
    <w:rsid w:val="000B41CE"/>
    <w:rsid w:val="000B4574"/>
    <w:rsid w:val="000B46C7"/>
    <w:rsid w:val="000B4BC1"/>
    <w:rsid w:val="000B4C8E"/>
    <w:rsid w:val="000B56D6"/>
    <w:rsid w:val="000B5C7D"/>
    <w:rsid w:val="000B5FAD"/>
    <w:rsid w:val="000B68FA"/>
    <w:rsid w:val="000C07AA"/>
    <w:rsid w:val="000C1091"/>
    <w:rsid w:val="000C132D"/>
    <w:rsid w:val="000C24E9"/>
    <w:rsid w:val="000C2F95"/>
    <w:rsid w:val="000C4924"/>
    <w:rsid w:val="000C4CB1"/>
    <w:rsid w:val="000C4F03"/>
    <w:rsid w:val="000C578F"/>
    <w:rsid w:val="000C5A9F"/>
    <w:rsid w:val="000C5C97"/>
    <w:rsid w:val="000C6361"/>
    <w:rsid w:val="000C65CD"/>
    <w:rsid w:val="000C71F2"/>
    <w:rsid w:val="000D0533"/>
    <w:rsid w:val="000D0803"/>
    <w:rsid w:val="000D147C"/>
    <w:rsid w:val="000D196B"/>
    <w:rsid w:val="000D3696"/>
    <w:rsid w:val="000D3F14"/>
    <w:rsid w:val="000D3F66"/>
    <w:rsid w:val="000D3FAA"/>
    <w:rsid w:val="000D47DB"/>
    <w:rsid w:val="000D5697"/>
    <w:rsid w:val="000D57AB"/>
    <w:rsid w:val="000D6380"/>
    <w:rsid w:val="000D64F6"/>
    <w:rsid w:val="000D7089"/>
    <w:rsid w:val="000D70F8"/>
    <w:rsid w:val="000D7623"/>
    <w:rsid w:val="000D7645"/>
    <w:rsid w:val="000E07E8"/>
    <w:rsid w:val="000E106C"/>
    <w:rsid w:val="000E1123"/>
    <w:rsid w:val="000E11CB"/>
    <w:rsid w:val="000E126E"/>
    <w:rsid w:val="000E209B"/>
    <w:rsid w:val="000E4749"/>
    <w:rsid w:val="000E4C28"/>
    <w:rsid w:val="000E5004"/>
    <w:rsid w:val="000E59C6"/>
    <w:rsid w:val="000E6335"/>
    <w:rsid w:val="000E6899"/>
    <w:rsid w:val="000E6A58"/>
    <w:rsid w:val="000E6B6A"/>
    <w:rsid w:val="000E76B6"/>
    <w:rsid w:val="000E7B1A"/>
    <w:rsid w:val="000F04C8"/>
    <w:rsid w:val="000F0519"/>
    <w:rsid w:val="000F097B"/>
    <w:rsid w:val="000F1A83"/>
    <w:rsid w:val="000F37CC"/>
    <w:rsid w:val="000F3A74"/>
    <w:rsid w:val="000F4489"/>
    <w:rsid w:val="000F5EC9"/>
    <w:rsid w:val="000F612F"/>
    <w:rsid w:val="00100624"/>
    <w:rsid w:val="00100BF7"/>
    <w:rsid w:val="00100F6A"/>
    <w:rsid w:val="001022E6"/>
    <w:rsid w:val="001033A7"/>
    <w:rsid w:val="00103B52"/>
    <w:rsid w:val="0010416E"/>
    <w:rsid w:val="00104CD7"/>
    <w:rsid w:val="00104DDA"/>
    <w:rsid w:val="00104F4A"/>
    <w:rsid w:val="001052AA"/>
    <w:rsid w:val="00105B5C"/>
    <w:rsid w:val="00106019"/>
    <w:rsid w:val="00106831"/>
    <w:rsid w:val="001068E7"/>
    <w:rsid w:val="001071A4"/>
    <w:rsid w:val="001079B0"/>
    <w:rsid w:val="00107B0E"/>
    <w:rsid w:val="001100F9"/>
    <w:rsid w:val="0011015B"/>
    <w:rsid w:val="00110EB8"/>
    <w:rsid w:val="00111590"/>
    <w:rsid w:val="00111D6A"/>
    <w:rsid w:val="0011220C"/>
    <w:rsid w:val="00114603"/>
    <w:rsid w:val="001148BE"/>
    <w:rsid w:val="00114C5F"/>
    <w:rsid w:val="001175FD"/>
    <w:rsid w:val="00117AB9"/>
    <w:rsid w:val="00121828"/>
    <w:rsid w:val="00121D5D"/>
    <w:rsid w:val="00121F9B"/>
    <w:rsid w:val="0012243C"/>
    <w:rsid w:val="0012312B"/>
    <w:rsid w:val="001232F3"/>
    <w:rsid w:val="00123DB6"/>
    <w:rsid w:val="001243CF"/>
    <w:rsid w:val="001249EF"/>
    <w:rsid w:val="00124A72"/>
    <w:rsid w:val="00124FD2"/>
    <w:rsid w:val="001255AB"/>
    <w:rsid w:val="00125C75"/>
    <w:rsid w:val="00126F95"/>
    <w:rsid w:val="00127053"/>
    <w:rsid w:val="00127685"/>
    <w:rsid w:val="00127A00"/>
    <w:rsid w:val="00127B9A"/>
    <w:rsid w:val="00127CC5"/>
    <w:rsid w:val="00130A68"/>
    <w:rsid w:val="00130DA1"/>
    <w:rsid w:val="0013121D"/>
    <w:rsid w:val="001317E6"/>
    <w:rsid w:val="0013259C"/>
    <w:rsid w:val="0013295D"/>
    <w:rsid w:val="0013332F"/>
    <w:rsid w:val="001336E0"/>
    <w:rsid w:val="00133F39"/>
    <w:rsid w:val="00134169"/>
    <w:rsid w:val="001345C9"/>
    <w:rsid w:val="00135719"/>
    <w:rsid w:val="00135B3C"/>
    <w:rsid w:val="00135F62"/>
    <w:rsid w:val="00135FBF"/>
    <w:rsid w:val="0013612F"/>
    <w:rsid w:val="00136480"/>
    <w:rsid w:val="0013698C"/>
    <w:rsid w:val="001379E4"/>
    <w:rsid w:val="00140A4D"/>
    <w:rsid w:val="00140E09"/>
    <w:rsid w:val="00140F3C"/>
    <w:rsid w:val="00141165"/>
    <w:rsid w:val="0014244F"/>
    <w:rsid w:val="00142605"/>
    <w:rsid w:val="00142741"/>
    <w:rsid w:val="001431EF"/>
    <w:rsid w:val="0014322F"/>
    <w:rsid w:val="00143400"/>
    <w:rsid w:val="0014491F"/>
    <w:rsid w:val="00146E3D"/>
    <w:rsid w:val="001472E5"/>
    <w:rsid w:val="0014776F"/>
    <w:rsid w:val="0014786F"/>
    <w:rsid w:val="0015089E"/>
    <w:rsid w:val="001508FB"/>
    <w:rsid w:val="0015165F"/>
    <w:rsid w:val="00151975"/>
    <w:rsid w:val="00151B0D"/>
    <w:rsid w:val="00151D89"/>
    <w:rsid w:val="00152AAB"/>
    <w:rsid w:val="001531A8"/>
    <w:rsid w:val="00153962"/>
    <w:rsid w:val="00153EF9"/>
    <w:rsid w:val="001542A0"/>
    <w:rsid w:val="00154393"/>
    <w:rsid w:val="00154476"/>
    <w:rsid w:val="00154E25"/>
    <w:rsid w:val="001564B3"/>
    <w:rsid w:val="00156E42"/>
    <w:rsid w:val="00157591"/>
    <w:rsid w:val="001575CC"/>
    <w:rsid w:val="00161005"/>
    <w:rsid w:val="001616E2"/>
    <w:rsid w:val="001620EE"/>
    <w:rsid w:val="001621BF"/>
    <w:rsid w:val="00162774"/>
    <w:rsid w:val="00163A00"/>
    <w:rsid w:val="00163C69"/>
    <w:rsid w:val="00164557"/>
    <w:rsid w:val="001645D7"/>
    <w:rsid w:val="00164DAD"/>
    <w:rsid w:val="00164DD0"/>
    <w:rsid w:val="00166DE6"/>
    <w:rsid w:val="0016704E"/>
    <w:rsid w:val="00167735"/>
    <w:rsid w:val="0016773F"/>
    <w:rsid w:val="00170408"/>
    <w:rsid w:val="0017080C"/>
    <w:rsid w:val="00170B47"/>
    <w:rsid w:val="00171471"/>
    <w:rsid w:val="00171AE4"/>
    <w:rsid w:val="00172F99"/>
    <w:rsid w:val="001736C0"/>
    <w:rsid w:val="00173E49"/>
    <w:rsid w:val="0017499D"/>
    <w:rsid w:val="00174EB4"/>
    <w:rsid w:val="00175B9C"/>
    <w:rsid w:val="00175D7E"/>
    <w:rsid w:val="00176CDD"/>
    <w:rsid w:val="00177D8C"/>
    <w:rsid w:val="001803EF"/>
    <w:rsid w:val="0018196E"/>
    <w:rsid w:val="00181E78"/>
    <w:rsid w:val="0018209D"/>
    <w:rsid w:val="00182529"/>
    <w:rsid w:val="00182955"/>
    <w:rsid w:val="00182B14"/>
    <w:rsid w:val="001830F9"/>
    <w:rsid w:val="001836E7"/>
    <w:rsid w:val="00183FFF"/>
    <w:rsid w:val="00184B03"/>
    <w:rsid w:val="00185186"/>
    <w:rsid w:val="0018527F"/>
    <w:rsid w:val="0018584D"/>
    <w:rsid w:val="00185D65"/>
    <w:rsid w:val="001861F6"/>
    <w:rsid w:val="0018637C"/>
    <w:rsid w:val="0018791A"/>
    <w:rsid w:val="00190379"/>
    <w:rsid w:val="0019039B"/>
    <w:rsid w:val="001905FA"/>
    <w:rsid w:val="001910BE"/>
    <w:rsid w:val="00191E06"/>
    <w:rsid w:val="001929AE"/>
    <w:rsid w:val="00192C54"/>
    <w:rsid w:val="00192CF8"/>
    <w:rsid w:val="00192E18"/>
    <w:rsid w:val="0019333D"/>
    <w:rsid w:val="00194137"/>
    <w:rsid w:val="001944E0"/>
    <w:rsid w:val="00195916"/>
    <w:rsid w:val="00195995"/>
    <w:rsid w:val="00195D3B"/>
    <w:rsid w:val="00196244"/>
    <w:rsid w:val="00196674"/>
    <w:rsid w:val="00196EAB"/>
    <w:rsid w:val="001978E7"/>
    <w:rsid w:val="001A0929"/>
    <w:rsid w:val="001A0FDB"/>
    <w:rsid w:val="001A0FE1"/>
    <w:rsid w:val="001A2AAE"/>
    <w:rsid w:val="001A2CCB"/>
    <w:rsid w:val="001A2CD8"/>
    <w:rsid w:val="001A3713"/>
    <w:rsid w:val="001A377D"/>
    <w:rsid w:val="001A37A2"/>
    <w:rsid w:val="001A39B0"/>
    <w:rsid w:val="001A4A66"/>
    <w:rsid w:val="001A4BFA"/>
    <w:rsid w:val="001A50E9"/>
    <w:rsid w:val="001A51E8"/>
    <w:rsid w:val="001A5A02"/>
    <w:rsid w:val="001A641C"/>
    <w:rsid w:val="001A66A4"/>
    <w:rsid w:val="001A6B40"/>
    <w:rsid w:val="001A6B87"/>
    <w:rsid w:val="001A71A1"/>
    <w:rsid w:val="001A74E7"/>
    <w:rsid w:val="001A775D"/>
    <w:rsid w:val="001A7CF8"/>
    <w:rsid w:val="001B013D"/>
    <w:rsid w:val="001B03EA"/>
    <w:rsid w:val="001B279B"/>
    <w:rsid w:val="001B31DC"/>
    <w:rsid w:val="001B33D1"/>
    <w:rsid w:val="001B3463"/>
    <w:rsid w:val="001B3F1C"/>
    <w:rsid w:val="001B449D"/>
    <w:rsid w:val="001B4967"/>
    <w:rsid w:val="001B5235"/>
    <w:rsid w:val="001B5239"/>
    <w:rsid w:val="001B6183"/>
    <w:rsid w:val="001B6A6C"/>
    <w:rsid w:val="001C07B2"/>
    <w:rsid w:val="001C087F"/>
    <w:rsid w:val="001C1661"/>
    <w:rsid w:val="001C1769"/>
    <w:rsid w:val="001C2869"/>
    <w:rsid w:val="001C2D42"/>
    <w:rsid w:val="001C3FD3"/>
    <w:rsid w:val="001C3FEA"/>
    <w:rsid w:val="001C4784"/>
    <w:rsid w:val="001C6862"/>
    <w:rsid w:val="001C6CE8"/>
    <w:rsid w:val="001C74BC"/>
    <w:rsid w:val="001C7E1C"/>
    <w:rsid w:val="001D0549"/>
    <w:rsid w:val="001D0946"/>
    <w:rsid w:val="001D09D9"/>
    <w:rsid w:val="001D0FFC"/>
    <w:rsid w:val="001D1025"/>
    <w:rsid w:val="001D1600"/>
    <w:rsid w:val="001D1E2C"/>
    <w:rsid w:val="001D352B"/>
    <w:rsid w:val="001D543E"/>
    <w:rsid w:val="001D5715"/>
    <w:rsid w:val="001D5CDA"/>
    <w:rsid w:val="001D5DD8"/>
    <w:rsid w:val="001D6485"/>
    <w:rsid w:val="001D661C"/>
    <w:rsid w:val="001D69EA"/>
    <w:rsid w:val="001D6BF2"/>
    <w:rsid w:val="001D769A"/>
    <w:rsid w:val="001E0E33"/>
    <w:rsid w:val="001E153E"/>
    <w:rsid w:val="001E1740"/>
    <w:rsid w:val="001E2C65"/>
    <w:rsid w:val="001E2E7F"/>
    <w:rsid w:val="001E4631"/>
    <w:rsid w:val="001E4BB7"/>
    <w:rsid w:val="001E4C77"/>
    <w:rsid w:val="001E565A"/>
    <w:rsid w:val="001E5869"/>
    <w:rsid w:val="001E60E7"/>
    <w:rsid w:val="001E7D34"/>
    <w:rsid w:val="001E7E26"/>
    <w:rsid w:val="001F00D7"/>
    <w:rsid w:val="001F1A2B"/>
    <w:rsid w:val="001F2244"/>
    <w:rsid w:val="001F2641"/>
    <w:rsid w:val="001F48B8"/>
    <w:rsid w:val="001F56A7"/>
    <w:rsid w:val="001F5C66"/>
    <w:rsid w:val="001F63A8"/>
    <w:rsid w:val="001F68E3"/>
    <w:rsid w:val="001F6D1D"/>
    <w:rsid w:val="001F746F"/>
    <w:rsid w:val="001F7A55"/>
    <w:rsid w:val="001F7D42"/>
    <w:rsid w:val="001FB112"/>
    <w:rsid w:val="002012F7"/>
    <w:rsid w:val="00201B47"/>
    <w:rsid w:val="002023C3"/>
    <w:rsid w:val="00202509"/>
    <w:rsid w:val="0020276F"/>
    <w:rsid w:val="00202919"/>
    <w:rsid w:val="00203086"/>
    <w:rsid w:val="00203D8A"/>
    <w:rsid w:val="0020427F"/>
    <w:rsid w:val="002052AE"/>
    <w:rsid w:val="00205906"/>
    <w:rsid w:val="002062C6"/>
    <w:rsid w:val="00207519"/>
    <w:rsid w:val="002104EF"/>
    <w:rsid w:val="00210611"/>
    <w:rsid w:val="00211736"/>
    <w:rsid w:val="00211CC8"/>
    <w:rsid w:val="002127AD"/>
    <w:rsid w:val="00212FC8"/>
    <w:rsid w:val="00213957"/>
    <w:rsid w:val="0021429C"/>
    <w:rsid w:val="00215087"/>
    <w:rsid w:val="00215427"/>
    <w:rsid w:val="00215639"/>
    <w:rsid w:val="00215CA4"/>
    <w:rsid w:val="00215F66"/>
    <w:rsid w:val="00217517"/>
    <w:rsid w:val="00217541"/>
    <w:rsid w:val="00217C39"/>
    <w:rsid w:val="002205A8"/>
    <w:rsid w:val="00220714"/>
    <w:rsid w:val="00220817"/>
    <w:rsid w:val="002226E3"/>
    <w:rsid w:val="00223FC7"/>
    <w:rsid w:val="00226210"/>
    <w:rsid w:val="00226E8C"/>
    <w:rsid w:val="00227007"/>
    <w:rsid w:val="00227472"/>
    <w:rsid w:val="00227BB9"/>
    <w:rsid w:val="002309A0"/>
    <w:rsid w:val="0023459E"/>
    <w:rsid w:val="00235C41"/>
    <w:rsid w:val="00235D28"/>
    <w:rsid w:val="0023663B"/>
    <w:rsid w:val="002366F7"/>
    <w:rsid w:val="00236C66"/>
    <w:rsid w:val="00237227"/>
    <w:rsid w:val="002376FE"/>
    <w:rsid w:val="002412A0"/>
    <w:rsid w:val="00241C6D"/>
    <w:rsid w:val="002432EF"/>
    <w:rsid w:val="002434D4"/>
    <w:rsid w:val="00243A92"/>
    <w:rsid w:val="00244141"/>
    <w:rsid w:val="002444E1"/>
    <w:rsid w:val="00244EEB"/>
    <w:rsid w:val="002454F5"/>
    <w:rsid w:val="00245931"/>
    <w:rsid w:val="00245943"/>
    <w:rsid w:val="00245C56"/>
    <w:rsid w:val="00246047"/>
    <w:rsid w:val="00247371"/>
    <w:rsid w:val="00247C38"/>
    <w:rsid w:val="00247CF5"/>
    <w:rsid w:val="00250070"/>
    <w:rsid w:val="002510C2"/>
    <w:rsid w:val="00251796"/>
    <w:rsid w:val="00251E59"/>
    <w:rsid w:val="0025287E"/>
    <w:rsid w:val="00253BCA"/>
    <w:rsid w:val="00253FF3"/>
    <w:rsid w:val="00254AA5"/>
    <w:rsid w:val="00255610"/>
    <w:rsid w:val="002556AD"/>
    <w:rsid w:val="00255AC4"/>
    <w:rsid w:val="002576CB"/>
    <w:rsid w:val="00257DB4"/>
    <w:rsid w:val="00260097"/>
    <w:rsid w:val="00260C2E"/>
    <w:rsid w:val="002613F7"/>
    <w:rsid w:val="00261AAE"/>
    <w:rsid w:val="00261F7B"/>
    <w:rsid w:val="0026221D"/>
    <w:rsid w:val="002623D3"/>
    <w:rsid w:val="00262A43"/>
    <w:rsid w:val="00263049"/>
    <w:rsid w:val="00263957"/>
    <w:rsid w:val="002639FA"/>
    <w:rsid w:val="00265168"/>
    <w:rsid w:val="00265CE3"/>
    <w:rsid w:val="00266800"/>
    <w:rsid w:val="00266809"/>
    <w:rsid w:val="002669FB"/>
    <w:rsid w:val="00266AE2"/>
    <w:rsid w:val="00266CEF"/>
    <w:rsid w:val="00267476"/>
    <w:rsid w:val="002716AC"/>
    <w:rsid w:val="00271A6A"/>
    <w:rsid w:val="00271D24"/>
    <w:rsid w:val="002735CA"/>
    <w:rsid w:val="00274FF0"/>
    <w:rsid w:val="00275468"/>
    <w:rsid w:val="00276B92"/>
    <w:rsid w:val="00280448"/>
    <w:rsid w:val="00281572"/>
    <w:rsid w:val="00282334"/>
    <w:rsid w:val="0028334A"/>
    <w:rsid w:val="002837E3"/>
    <w:rsid w:val="002843EF"/>
    <w:rsid w:val="0028466B"/>
    <w:rsid w:val="00284E12"/>
    <w:rsid w:val="00286B50"/>
    <w:rsid w:val="00286C7B"/>
    <w:rsid w:val="00286D00"/>
    <w:rsid w:val="00286D12"/>
    <w:rsid w:val="0028779E"/>
    <w:rsid w:val="002878C2"/>
    <w:rsid w:val="00291539"/>
    <w:rsid w:val="002915AC"/>
    <w:rsid w:val="002918B4"/>
    <w:rsid w:val="0029210A"/>
    <w:rsid w:val="002921CF"/>
    <w:rsid w:val="002925A6"/>
    <w:rsid w:val="0029273F"/>
    <w:rsid w:val="00292973"/>
    <w:rsid w:val="00292A15"/>
    <w:rsid w:val="00292C5F"/>
    <w:rsid w:val="00294A58"/>
    <w:rsid w:val="002952C1"/>
    <w:rsid w:val="0029556C"/>
    <w:rsid w:val="0029578F"/>
    <w:rsid w:val="0029598E"/>
    <w:rsid w:val="00295E3B"/>
    <w:rsid w:val="002966E9"/>
    <w:rsid w:val="00296891"/>
    <w:rsid w:val="0029748E"/>
    <w:rsid w:val="002974B1"/>
    <w:rsid w:val="002977E8"/>
    <w:rsid w:val="002A0A30"/>
    <w:rsid w:val="002A0E31"/>
    <w:rsid w:val="002A1710"/>
    <w:rsid w:val="002A1746"/>
    <w:rsid w:val="002A1941"/>
    <w:rsid w:val="002A19DC"/>
    <w:rsid w:val="002A2C02"/>
    <w:rsid w:val="002A33E7"/>
    <w:rsid w:val="002A3501"/>
    <w:rsid w:val="002A358F"/>
    <w:rsid w:val="002A4102"/>
    <w:rsid w:val="002A4349"/>
    <w:rsid w:val="002A47A3"/>
    <w:rsid w:val="002A49FE"/>
    <w:rsid w:val="002A4DBA"/>
    <w:rsid w:val="002A4EB0"/>
    <w:rsid w:val="002A53A2"/>
    <w:rsid w:val="002A66F1"/>
    <w:rsid w:val="002A6C32"/>
    <w:rsid w:val="002A7E7D"/>
    <w:rsid w:val="002B0294"/>
    <w:rsid w:val="002B032F"/>
    <w:rsid w:val="002B046D"/>
    <w:rsid w:val="002B101B"/>
    <w:rsid w:val="002B124A"/>
    <w:rsid w:val="002B1E86"/>
    <w:rsid w:val="002B210B"/>
    <w:rsid w:val="002B2BE2"/>
    <w:rsid w:val="002B30AC"/>
    <w:rsid w:val="002B3843"/>
    <w:rsid w:val="002B4006"/>
    <w:rsid w:val="002B44A9"/>
    <w:rsid w:val="002B52A8"/>
    <w:rsid w:val="002B5F9B"/>
    <w:rsid w:val="002B6A97"/>
    <w:rsid w:val="002B6CCF"/>
    <w:rsid w:val="002C0792"/>
    <w:rsid w:val="002C0BD1"/>
    <w:rsid w:val="002C0FB3"/>
    <w:rsid w:val="002C1B5E"/>
    <w:rsid w:val="002C3021"/>
    <w:rsid w:val="002C3A41"/>
    <w:rsid w:val="002C3F16"/>
    <w:rsid w:val="002C3F32"/>
    <w:rsid w:val="002C4B3E"/>
    <w:rsid w:val="002C4BD0"/>
    <w:rsid w:val="002C4DAB"/>
    <w:rsid w:val="002C57ED"/>
    <w:rsid w:val="002C5A81"/>
    <w:rsid w:val="002C5AE4"/>
    <w:rsid w:val="002C5C27"/>
    <w:rsid w:val="002C6DF8"/>
    <w:rsid w:val="002C7D3F"/>
    <w:rsid w:val="002D04C2"/>
    <w:rsid w:val="002D0E6C"/>
    <w:rsid w:val="002D268A"/>
    <w:rsid w:val="002D37F7"/>
    <w:rsid w:val="002D3EC6"/>
    <w:rsid w:val="002D60FB"/>
    <w:rsid w:val="002D63C8"/>
    <w:rsid w:val="002D7242"/>
    <w:rsid w:val="002D74DE"/>
    <w:rsid w:val="002E0DF1"/>
    <w:rsid w:val="002E0FB5"/>
    <w:rsid w:val="002E27E0"/>
    <w:rsid w:val="002E2CB7"/>
    <w:rsid w:val="002E2DC0"/>
    <w:rsid w:val="002E2E37"/>
    <w:rsid w:val="002E35ED"/>
    <w:rsid w:val="002E3798"/>
    <w:rsid w:val="002E53BB"/>
    <w:rsid w:val="002E5453"/>
    <w:rsid w:val="002E6851"/>
    <w:rsid w:val="002E6C74"/>
    <w:rsid w:val="002E6F96"/>
    <w:rsid w:val="002F1905"/>
    <w:rsid w:val="002F1C59"/>
    <w:rsid w:val="002F20DD"/>
    <w:rsid w:val="002F2313"/>
    <w:rsid w:val="002F2446"/>
    <w:rsid w:val="002F32F9"/>
    <w:rsid w:val="002F3724"/>
    <w:rsid w:val="002F467A"/>
    <w:rsid w:val="002F5AAE"/>
    <w:rsid w:val="002F5C40"/>
    <w:rsid w:val="002F5EDB"/>
    <w:rsid w:val="002F60A9"/>
    <w:rsid w:val="002F63A6"/>
    <w:rsid w:val="002F6EF2"/>
    <w:rsid w:val="002F753E"/>
    <w:rsid w:val="002F75D9"/>
    <w:rsid w:val="002F7679"/>
    <w:rsid w:val="00300875"/>
    <w:rsid w:val="00300FEC"/>
    <w:rsid w:val="0030125D"/>
    <w:rsid w:val="0030202E"/>
    <w:rsid w:val="0030311C"/>
    <w:rsid w:val="00303EA1"/>
    <w:rsid w:val="0030411B"/>
    <w:rsid w:val="00304135"/>
    <w:rsid w:val="00306070"/>
    <w:rsid w:val="003064C0"/>
    <w:rsid w:val="003066D6"/>
    <w:rsid w:val="00306728"/>
    <w:rsid w:val="00307400"/>
    <w:rsid w:val="00307EAB"/>
    <w:rsid w:val="00310F3F"/>
    <w:rsid w:val="003113A3"/>
    <w:rsid w:val="00311822"/>
    <w:rsid w:val="00311A6B"/>
    <w:rsid w:val="00314186"/>
    <w:rsid w:val="0031448E"/>
    <w:rsid w:val="00315FD9"/>
    <w:rsid w:val="00316805"/>
    <w:rsid w:val="00316C78"/>
    <w:rsid w:val="00320A44"/>
    <w:rsid w:val="00320DCD"/>
    <w:rsid w:val="003213A9"/>
    <w:rsid w:val="00322085"/>
    <w:rsid w:val="0032277A"/>
    <w:rsid w:val="00323312"/>
    <w:rsid w:val="0032364A"/>
    <w:rsid w:val="00323B74"/>
    <w:rsid w:val="00323EC1"/>
    <w:rsid w:val="003240A2"/>
    <w:rsid w:val="003241BC"/>
    <w:rsid w:val="0032466B"/>
    <w:rsid w:val="00324F88"/>
    <w:rsid w:val="00325BA6"/>
    <w:rsid w:val="003265DB"/>
    <w:rsid w:val="003269B1"/>
    <w:rsid w:val="00326B2F"/>
    <w:rsid w:val="00326CEA"/>
    <w:rsid w:val="00327320"/>
    <w:rsid w:val="0032735C"/>
    <w:rsid w:val="00331746"/>
    <w:rsid w:val="00332175"/>
    <w:rsid w:val="00332824"/>
    <w:rsid w:val="00333E25"/>
    <w:rsid w:val="003342D0"/>
    <w:rsid w:val="003347A5"/>
    <w:rsid w:val="00334CF4"/>
    <w:rsid w:val="00334EB6"/>
    <w:rsid w:val="003355E0"/>
    <w:rsid w:val="003355E6"/>
    <w:rsid w:val="00336119"/>
    <w:rsid w:val="0033663F"/>
    <w:rsid w:val="00337755"/>
    <w:rsid w:val="00337790"/>
    <w:rsid w:val="00337C0B"/>
    <w:rsid w:val="00337ECA"/>
    <w:rsid w:val="00340593"/>
    <w:rsid w:val="003411C9"/>
    <w:rsid w:val="00341F3B"/>
    <w:rsid w:val="00342E80"/>
    <w:rsid w:val="00343019"/>
    <w:rsid w:val="00343F50"/>
    <w:rsid w:val="003446B7"/>
    <w:rsid w:val="00344BB2"/>
    <w:rsid w:val="003453B8"/>
    <w:rsid w:val="00345C58"/>
    <w:rsid w:val="00346485"/>
    <w:rsid w:val="003503C8"/>
    <w:rsid w:val="003514E4"/>
    <w:rsid w:val="0035183F"/>
    <w:rsid w:val="00352069"/>
    <w:rsid w:val="003528F1"/>
    <w:rsid w:val="00352F02"/>
    <w:rsid w:val="00353329"/>
    <w:rsid w:val="00353EBC"/>
    <w:rsid w:val="00354DFF"/>
    <w:rsid w:val="00354F5E"/>
    <w:rsid w:val="0035582F"/>
    <w:rsid w:val="00356B11"/>
    <w:rsid w:val="00356E70"/>
    <w:rsid w:val="003573FA"/>
    <w:rsid w:val="003600FB"/>
    <w:rsid w:val="00361F1D"/>
    <w:rsid w:val="003636C2"/>
    <w:rsid w:val="00363ACD"/>
    <w:rsid w:val="00363ED1"/>
    <w:rsid w:val="00364F6C"/>
    <w:rsid w:val="00365A7D"/>
    <w:rsid w:val="0036695B"/>
    <w:rsid w:val="003670C1"/>
    <w:rsid w:val="003679DC"/>
    <w:rsid w:val="00367C1A"/>
    <w:rsid w:val="00367FE3"/>
    <w:rsid w:val="0037020E"/>
    <w:rsid w:val="00370B3D"/>
    <w:rsid w:val="00370BF8"/>
    <w:rsid w:val="003713CA"/>
    <w:rsid w:val="00372A5F"/>
    <w:rsid w:val="00372E3B"/>
    <w:rsid w:val="003730FA"/>
    <w:rsid w:val="00373563"/>
    <w:rsid w:val="00373793"/>
    <w:rsid w:val="00374A70"/>
    <w:rsid w:val="00375A7E"/>
    <w:rsid w:val="00375AC1"/>
    <w:rsid w:val="00375FA3"/>
    <w:rsid w:val="00376645"/>
    <w:rsid w:val="00377245"/>
    <w:rsid w:val="003777BB"/>
    <w:rsid w:val="003803D1"/>
    <w:rsid w:val="00381F21"/>
    <w:rsid w:val="0038269F"/>
    <w:rsid w:val="003827D5"/>
    <w:rsid w:val="00383243"/>
    <w:rsid w:val="00384167"/>
    <w:rsid w:val="00384519"/>
    <w:rsid w:val="003848AB"/>
    <w:rsid w:val="00385A48"/>
    <w:rsid w:val="003864A1"/>
    <w:rsid w:val="003866A8"/>
    <w:rsid w:val="00386A0E"/>
    <w:rsid w:val="003871C1"/>
    <w:rsid w:val="00387EAA"/>
    <w:rsid w:val="00390082"/>
    <w:rsid w:val="003907CD"/>
    <w:rsid w:val="00393588"/>
    <w:rsid w:val="00395784"/>
    <w:rsid w:val="0039582A"/>
    <w:rsid w:val="00397CE9"/>
    <w:rsid w:val="003A0179"/>
    <w:rsid w:val="003A0EB8"/>
    <w:rsid w:val="003A1639"/>
    <w:rsid w:val="003A2C16"/>
    <w:rsid w:val="003A30A6"/>
    <w:rsid w:val="003A3209"/>
    <w:rsid w:val="003A4270"/>
    <w:rsid w:val="003A56A7"/>
    <w:rsid w:val="003A6EC2"/>
    <w:rsid w:val="003A741D"/>
    <w:rsid w:val="003A79DE"/>
    <w:rsid w:val="003A7C8C"/>
    <w:rsid w:val="003B056A"/>
    <w:rsid w:val="003B1D79"/>
    <w:rsid w:val="003B20E4"/>
    <w:rsid w:val="003B2781"/>
    <w:rsid w:val="003B2AD2"/>
    <w:rsid w:val="003B312B"/>
    <w:rsid w:val="003B3285"/>
    <w:rsid w:val="003B328C"/>
    <w:rsid w:val="003B346A"/>
    <w:rsid w:val="003B3E01"/>
    <w:rsid w:val="003B44FA"/>
    <w:rsid w:val="003B4710"/>
    <w:rsid w:val="003B494E"/>
    <w:rsid w:val="003B5031"/>
    <w:rsid w:val="003B5B2A"/>
    <w:rsid w:val="003B6069"/>
    <w:rsid w:val="003B6348"/>
    <w:rsid w:val="003C0ABD"/>
    <w:rsid w:val="003C0DA2"/>
    <w:rsid w:val="003C177B"/>
    <w:rsid w:val="003C2DFD"/>
    <w:rsid w:val="003C3BAC"/>
    <w:rsid w:val="003C3FE1"/>
    <w:rsid w:val="003C4208"/>
    <w:rsid w:val="003C5318"/>
    <w:rsid w:val="003C6370"/>
    <w:rsid w:val="003C7A5D"/>
    <w:rsid w:val="003C7C06"/>
    <w:rsid w:val="003C7DAA"/>
    <w:rsid w:val="003D0C39"/>
    <w:rsid w:val="003D1429"/>
    <w:rsid w:val="003D2AA7"/>
    <w:rsid w:val="003D31B5"/>
    <w:rsid w:val="003D3833"/>
    <w:rsid w:val="003D3FDE"/>
    <w:rsid w:val="003D4737"/>
    <w:rsid w:val="003D4838"/>
    <w:rsid w:val="003D4A26"/>
    <w:rsid w:val="003D4DD1"/>
    <w:rsid w:val="003D5187"/>
    <w:rsid w:val="003D5320"/>
    <w:rsid w:val="003D55E5"/>
    <w:rsid w:val="003D57B1"/>
    <w:rsid w:val="003D647F"/>
    <w:rsid w:val="003D67F9"/>
    <w:rsid w:val="003D7A56"/>
    <w:rsid w:val="003E0351"/>
    <w:rsid w:val="003E0507"/>
    <w:rsid w:val="003E05B2"/>
    <w:rsid w:val="003E102F"/>
    <w:rsid w:val="003E2191"/>
    <w:rsid w:val="003E2936"/>
    <w:rsid w:val="003E3526"/>
    <w:rsid w:val="003E3758"/>
    <w:rsid w:val="003E3D2D"/>
    <w:rsid w:val="003E48C6"/>
    <w:rsid w:val="003E5109"/>
    <w:rsid w:val="003E58C3"/>
    <w:rsid w:val="003E6C47"/>
    <w:rsid w:val="003E72E9"/>
    <w:rsid w:val="003E74B4"/>
    <w:rsid w:val="003E7E34"/>
    <w:rsid w:val="003E7F3F"/>
    <w:rsid w:val="003F005B"/>
    <w:rsid w:val="003F066D"/>
    <w:rsid w:val="003F0F63"/>
    <w:rsid w:val="003F116E"/>
    <w:rsid w:val="003F1E97"/>
    <w:rsid w:val="003F39A3"/>
    <w:rsid w:val="003F47E2"/>
    <w:rsid w:val="003F4A88"/>
    <w:rsid w:val="003F54F7"/>
    <w:rsid w:val="003F5C7A"/>
    <w:rsid w:val="0040012C"/>
    <w:rsid w:val="00400AE1"/>
    <w:rsid w:val="00401AED"/>
    <w:rsid w:val="00401C33"/>
    <w:rsid w:val="0040299E"/>
    <w:rsid w:val="00403B4F"/>
    <w:rsid w:val="00403E3E"/>
    <w:rsid w:val="00404869"/>
    <w:rsid w:val="00404FD2"/>
    <w:rsid w:val="00405707"/>
    <w:rsid w:val="004060D5"/>
    <w:rsid w:val="004076D1"/>
    <w:rsid w:val="00407C8F"/>
    <w:rsid w:val="00407D2F"/>
    <w:rsid w:val="00410CC2"/>
    <w:rsid w:val="00410D0B"/>
    <w:rsid w:val="00411984"/>
    <w:rsid w:val="0041237A"/>
    <w:rsid w:val="00412D78"/>
    <w:rsid w:val="00413BD1"/>
    <w:rsid w:val="00413C8F"/>
    <w:rsid w:val="00413CFB"/>
    <w:rsid w:val="00413D4E"/>
    <w:rsid w:val="0041421A"/>
    <w:rsid w:val="00414D84"/>
    <w:rsid w:val="004158AF"/>
    <w:rsid w:val="004162D6"/>
    <w:rsid w:val="00420422"/>
    <w:rsid w:val="00420CD6"/>
    <w:rsid w:val="004220EA"/>
    <w:rsid w:val="00422C1F"/>
    <w:rsid w:val="004230FC"/>
    <w:rsid w:val="00423CDF"/>
    <w:rsid w:val="00423DB7"/>
    <w:rsid w:val="00425959"/>
    <w:rsid w:val="00425B9C"/>
    <w:rsid w:val="0042616E"/>
    <w:rsid w:val="00427C80"/>
    <w:rsid w:val="004304D3"/>
    <w:rsid w:val="004309FD"/>
    <w:rsid w:val="00430F0B"/>
    <w:rsid w:val="0043179C"/>
    <w:rsid w:val="004322A1"/>
    <w:rsid w:val="00432A9C"/>
    <w:rsid w:val="00433330"/>
    <w:rsid w:val="004336AD"/>
    <w:rsid w:val="00433E5A"/>
    <w:rsid w:val="00433F2F"/>
    <w:rsid w:val="004342A1"/>
    <w:rsid w:val="00434636"/>
    <w:rsid w:val="00435B8B"/>
    <w:rsid w:val="00435F99"/>
    <w:rsid w:val="0043619B"/>
    <w:rsid w:val="00436482"/>
    <w:rsid w:val="004369E3"/>
    <w:rsid w:val="00436F1C"/>
    <w:rsid w:val="0043796B"/>
    <w:rsid w:val="00437CB9"/>
    <w:rsid w:val="004402F6"/>
    <w:rsid w:val="004416AD"/>
    <w:rsid w:val="004423D4"/>
    <w:rsid w:val="00443EAE"/>
    <w:rsid w:val="00444CB7"/>
    <w:rsid w:val="004456CD"/>
    <w:rsid w:val="00446451"/>
    <w:rsid w:val="004477C5"/>
    <w:rsid w:val="0045037E"/>
    <w:rsid w:val="00450395"/>
    <w:rsid w:val="004507E9"/>
    <w:rsid w:val="00450B0F"/>
    <w:rsid w:val="004515FF"/>
    <w:rsid w:val="00452218"/>
    <w:rsid w:val="00452351"/>
    <w:rsid w:val="00452810"/>
    <w:rsid w:val="00452B29"/>
    <w:rsid w:val="00453992"/>
    <w:rsid w:val="004539F9"/>
    <w:rsid w:val="00453C68"/>
    <w:rsid w:val="00454893"/>
    <w:rsid w:val="00454D35"/>
    <w:rsid w:val="004554D4"/>
    <w:rsid w:val="0045566E"/>
    <w:rsid w:val="00457E27"/>
    <w:rsid w:val="00461122"/>
    <w:rsid w:val="00461A9A"/>
    <w:rsid w:val="00461EFD"/>
    <w:rsid w:val="00462795"/>
    <w:rsid w:val="00462A8E"/>
    <w:rsid w:val="00462BBF"/>
    <w:rsid w:val="00462BE5"/>
    <w:rsid w:val="004633A7"/>
    <w:rsid w:val="004640F2"/>
    <w:rsid w:val="004646D4"/>
    <w:rsid w:val="0046545D"/>
    <w:rsid w:val="00465D42"/>
    <w:rsid w:val="004667C1"/>
    <w:rsid w:val="00470226"/>
    <w:rsid w:val="00471BB0"/>
    <w:rsid w:val="00471F01"/>
    <w:rsid w:val="00472D12"/>
    <w:rsid w:val="00473DC1"/>
    <w:rsid w:val="00473EDE"/>
    <w:rsid w:val="004741D9"/>
    <w:rsid w:val="0047439F"/>
    <w:rsid w:val="004749CF"/>
    <w:rsid w:val="00474B71"/>
    <w:rsid w:val="00474EB3"/>
    <w:rsid w:val="004750E0"/>
    <w:rsid w:val="0047558B"/>
    <w:rsid w:val="00475CBA"/>
    <w:rsid w:val="004770D1"/>
    <w:rsid w:val="0047772F"/>
    <w:rsid w:val="00477CA1"/>
    <w:rsid w:val="0048133D"/>
    <w:rsid w:val="0048154E"/>
    <w:rsid w:val="00482C37"/>
    <w:rsid w:val="00484027"/>
    <w:rsid w:val="00484461"/>
    <w:rsid w:val="00486C7A"/>
    <w:rsid w:val="00486D46"/>
    <w:rsid w:val="004872EA"/>
    <w:rsid w:val="004879C1"/>
    <w:rsid w:val="00487FBA"/>
    <w:rsid w:val="0049112E"/>
    <w:rsid w:val="00491D86"/>
    <w:rsid w:val="00494602"/>
    <w:rsid w:val="00494F4A"/>
    <w:rsid w:val="0049526F"/>
    <w:rsid w:val="004956AE"/>
    <w:rsid w:val="004972F9"/>
    <w:rsid w:val="0049794A"/>
    <w:rsid w:val="004A0201"/>
    <w:rsid w:val="004A05FE"/>
    <w:rsid w:val="004A0D63"/>
    <w:rsid w:val="004A0F85"/>
    <w:rsid w:val="004A1AD5"/>
    <w:rsid w:val="004A2917"/>
    <w:rsid w:val="004A3361"/>
    <w:rsid w:val="004A37F1"/>
    <w:rsid w:val="004A39B4"/>
    <w:rsid w:val="004A3D40"/>
    <w:rsid w:val="004A6053"/>
    <w:rsid w:val="004A630A"/>
    <w:rsid w:val="004A68F6"/>
    <w:rsid w:val="004A72A5"/>
    <w:rsid w:val="004A7AFA"/>
    <w:rsid w:val="004B0290"/>
    <w:rsid w:val="004B07B8"/>
    <w:rsid w:val="004B09EC"/>
    <w:rsid w:val="004B1391"/>
    <w:rsid w:val="004B2D39"/>
    <w:rsid w:val="004B304F"/>
    <w:rsid w:val="004B3591"/>
    <w:rsid w:val="004B386C"/>
    <w:rsid w:val="004B6750"/>
    <w:rsid w:val="004B6834"/>
    <w:rsid w:val="004B7671"/>
    <w:rsid w:val="004B77C0"/>
    <w:rsid w:val="004C0843"/>
    <w:rsid w:val="004C0C0C"/>
    <w:rsid w:val="004C14AB"/>
    <w:rsid w:val="004C1BA8"/>
    <w:rsid w:val="004C206A"/>
    <w:rsid w:val="004C301D"/>
    <w:rsid w:val="004C3CDA"/>
    <w:rsid w:val="004C44A4"/>
    <w:rsid w:val="004C4AAB"/>
    <w:rsid w:val="004C57A2"/>
    <w:rsid w:val="004C6996"/>
    <w:rsid w:val="004C70B8"/>
    <w:rsid w:val="004C773A"/>
    <w:rsid w:val="004D0C1C"/>
    <w:rsid w:val="004D294E"/>
    <w:rsid w:val="004D2CCC"/>
    <w:rsid w:val="004D30D3"/>
    <w:rsid w:val="004D38C5"/>
    <w:rsid w:val="004D4E22"/>
    <w:rsid w:val="004D5DBF"/>
    <w:rsid w:val="004D6111"/>
    <w:rsid w:val="004D631D"/>
    <w:rsid w:val="004D6AA6"/>
    <w:rsid w:val="004D6BBA"/>
    <w:rsid w:val="004D6D53"/>
    <w:rsid w:val="004D7FF4"/>
    <w:rsid w:val="004E0ABC"/>
    <w:rsid w:val="004E192D"/>
    <w:rsid w:val="004E19A8"/>
    <w:rsid w:val="004E2963"/>
    <w:rsid w:val="004E2D89"/>
    <w:rsid w:val="004E2DAB"/>
    <w:rsid w:val="004E2E78"/>
    <w:rsid w:val="004E4774"/>
    <w:rsid w:val="004E5245"/>
    <w:rsid w:val="004E5432"/>
    <w:rsid w:val="004E54F9"/>
    <w:rsid w:val="004E6E96"/>
    <w:rsid w:val="004E6EBE"/>
    <w:rsid w:val="004E7008"/>
    <w:rsid w:val="004F0D1B"/>
    <w:rsid w:val="004F1118"/>
    <w:rsid w:val="004F117A"/>
    <w:rsid w:val="004F1F17"/>
    <w:rsid w:val="004F1FA2"/>
    <w:rsid w:val="004F28F1"/>
    <w:rsid w:val="004F2E32"/>
    <w:rsid w:val="004F3362"/>
    <w:rsid w:val="004F40FC"/>
    <w:rsid w:val="004F4663"/>
    <w:rsid w:val="004F4A84"/>
    <w:rsid w:val="004F4CF1"/>
    <w:rsid w:val="004F4DE4"/>
    <w:rsid w:val="004F54BF"/>
    <w:rsid w:val="004F5C1C"/>
    <w:rsid w:val="004F5C40"/>
    <w:rsid w:val="004F5E6A"/>
    <w:rsid w:val="004F7093"/>
    <w:rsid w:val="004F7A1B"/>
    <w:rsid w:val="004F7E2C"/>
    <w:rsid w:val="00500221"/>
    <w:rsid w:val="0050094E"/>
    <w:rsid w:val="00500B4E"/>
    <w:rsid w:val="00500B77"/>
    <w:rsid w:val="00500DC8"/>
    <w:rsid w:val="0050154D"/>
    <w:rsid w:val="0050192F"/>
    <w:rsid w:val="005037E8"/>
    <w:rsid w:val="00503C8A"/>
    <w:rsid w:val="0050409C"/>
    <w:rsid w:val="005054FF"/>
    <w:rsid w:val="00505519"/>
    <w:rsid w:val="005058B7"/>
    <w:rsid w:val="00505DC5"/>
    <w:rsid w:val="0050635E"/>
    <w:rsid w:val="00506401"/>
    <w:rsid w:val="00506EF9"/>
    <w:rsid w:val="00507C1A"/>
    <w:rsid w:val="00507D90"/>
    <w:rsid w:val="00510305"/>
    <w:rsid w:val="00510916"/>
    <w:rsid w:val="00510A05"/>
    <w:rsid w:val="00511CE5"/>
    <w:rsid w:val="00511D2E"/>
    <w:rsid w:val="005124E7"/>
    <w:rsid w:val="00512AB9"/>
    <w:rsid w:val="005132EA"/>
    <w:rsid w:val="00513FF8"/>
    <w:rsid w:val="005140F8"/>
    <w:rsid w:val="00514619"/>
    <w:rsid w:val="00514876"/>
    <w:rsid w:val="00514E73"/>
    <w:rsid w:val="00517EC4"/>
    <w:rsid w:val="00517FC3"/>
    <w:rsid w:val="0052078B"/>
    <w:rsid w:val="00522196"/>
    <w:rsid w:val="005226B0"/>
    <w:rsid w:val="0052540B"/>
    <w:rsid w:val="00525461"/>
    <w:rsid w:val="00525685"/>
    <w:rsid w:val="005257E2"/>
    <w:rsid w:val="005257FD"/>
    <w:rsid w:val="00525B8A"/>
    <w:rsid w:val="00525FB2"/>
    <w:rsid w:val="00526D1B"/>
    <w:rsid w:val="00526FFD"/>
    <w:rsid w:val="0052740C"/>
    <w:rsid w:val="0053003F"/>
    <w:rsid w:val="0053035A"/>
    <w:rsid w:val="00530AA4"/>
    <w:rsid w:val="00531905"/>
    <w:rsid w:val="00532F50"/>
    <w:rsid w:val="0053364B"/>
    <w:rsid w:val="0053387E"/>
    <w:rsid w:val="005339EA"/>
    <w:rsid w:val="00533B58"/>
    <w:rsid w:val="0053445D"/>
    <w:rsid w:val="0053484D"/>
    <w:rsid w:val="0053492B"/>
    <w:rsid w:val="00534A78"/>
    <w:rsid w:val="0053560E"/>
    <w:rsid w:val="005356D9"/>
    <w:rsid w:val="00535748"/>
    <w:rsid w:val="0053651E"/>
    <w:rsid w:val="00536B8B"/>
    <w:rsid w:val="0053766D"/>
    <w:rsid w:val="005377C2"/>
    <w:rsid w:val="005378C7"/>
    <w:rsid w:val="00541C84"/>
    <w:rsid w:val="00542384"/>
    <w:rsid w:val="00543B70"/>
    <w:rsid w:val="0054406B"/>
    <w:rsid w:val="0054469E"/>
    <w:rsid w:val="005447D5"/>
    <w:rsid w:val="00544D37"/>
    <w:rsid w:val="00545690"/>
    <w:rsid w:val="005458BC"/>
    <w:rsid w:val="00545CAB"/>
    <w:rsid w:val="00546D08"/>
    <w:rsid w:val="00547D4C"/>
    <w:rsid w:val="005506A9"/>
    <w:rsid w:val="00550804"/>
    <w:rsid w:val="0055087F"/>
    <w:rsid w:val="00551833"/>
    <w:rsid w:val="00551A80"/>
    <w:rsid w:val="00551A86"/>
    <w:rsid w:val="00552210"/>
    <w:rsid w:val="00552A7E"/>
    <w:rsid w:val="005540E6"/>
    <w:rsid w:val="00554291"/>
    <w:rsid w:val="00554786"/>
    <w:rsid w:val="00554A3B"/>
    <w:rsid w:val="00554C35"/>
    <w:rsid w:val="005551BF"/>
    <w:rsid w:val="005552A8"/>
    <w:rsid w:val="005559E5"/>
    <w:rsid w:val="0055727B"/>
    <w:rsid w:val="005572F1"/>
    <w:rsid w:val="00557991"/>
    <w:rsid w:val="00560156"/>
    <w:rsid w:val="00560FDC"/>
    <w:rsid w:val="00561981"/>
    <w:rsid w:val="00561B79"/>
    <w:rsid w:val="005633DD"/>
    <w:rsid w:val="005636B6"/>
    <w:rsid w:val="0056378E"/>
    <w:rsid w:val="00564AE0"/>
    <w:rsid w:val="00565375"/>
    <w:rsid w:val="005659E7"/>
    <w:rsid w:val="00565F15"/>
    <w:rsid w:val="00566387"/>
    <w:rsid w:val="00566898"/>
    <w:rsid w:val="00567013"/>
    <w:rsid w:val="005671DF"/>
    <w:rsid w:val="00567579"/>
    <w:rsid w:val="005675C2"/>
    <w:rsid w:val="00570486"/>
    <w:rsid w:val="00570BCF"/>
    <w:rsid w:val="005729D8"/>
    <w:rsid w:val="005730F2"/>
    <w:rsid w:val="005730F5"/>
    <w:rsid w:val="0057472C"/>
    <w:rsid w:val="005749A9"/>
    <w:rsid w:val="00574E7A"/>
    <w:rsid w:val="00575B8B"/>
    <w:rsid w:val="00576090"/>
    <w:rsid w:val="005761DA"/>
    <w:rsid w:val="0057635A"/>
    <w:rsid w:val="00576A0F"/>
    <w:rsid w:val="00576A24"/>
    <w:rsid w:val="00577391"/>
    <w:rsid w:val="00577F09"/>
    <w:rsid w:val="00577FBE"/>
    <w:rsid w:val="005807BF"/>
    <w:rsid w:val="00580920"/>
    <w:rsid w:val="00580F02"/>
    <w:rsid w:val="00580F3E"/>
    <w:rsid w:val="00581B38"/>
    <w:rsid w:val="0058339F"/>
    <w:rsid w:val="005837E2"/>
    <w:rsid w:val="00583C5D"/>
    <w:rsid w:val="00583D47"/>
    <w:rsid w:val="00583F4E"/>
    <w:rsid w:val="00585080"/>
    <w:rsid w:val="00585648"/>
    <w:rsid w:val="00585C49"/>
    <w:rsid w:val="0058622C"/>
    <w:rsid w:val="005869E8"/>
    <w:rsid w:val="00587201"/>
    <w:rsid w:val="005877D2"/>
    <w:rsid w:val="00587BE3"/>
    <w:rsid w:val="00587C31"/>
    <w:rsid w:val="005907CE"/>
    <w:rsid w:val="00591292"/>
    <w:rsid w:val="005925EE"/>
    <w:rsid w:val="00592631"/>
    <w:rsid w:val="005940F8"/>
    <w:rsid w:val="0059513B"/>
    <w:rsid w:val="00595F80"/>
    <w:rsid w:val="005969F5"/>
    <w:rsid w:val="00596D7B"/>
    <w:rsid w:val="0059761B"/>
    <w:rsid w:val="00597B15"/>
    <w:rsid w:val="00597C4B"/>
    <w:rsid w:val="00597C70"/>
    <w:rsid w:val="005A14A9"/>
    <w:rsid w:val="005A1867"/>
    <w:rsid w:val="005A214C"/>
    <w:rsid w:val="005A3FEF"/>
    <w:rsid w:val="005A4474"/>
    <w:rsid w:val="005A44CC"/>
    <w:rsid w:val="005A48EB"/>
    <w:rsid w:val="005A49A2"/>
    <w:rsid w:val="005A4B1B"/>
    <w:rsid w:val="005A4B8E"/>
    <w:rsid w:val="005A55CE"/>
    <w:rsid w:val="005A5F0B"/>
    <w:rsid w:val="005A685E"/>
    <w:rsid w:val="005A6F5D"/>
    <w:rsid w:val="005A749A"/>
    <w:rsid w:val="005A7873"/>
    <w:rsid w:val="005B183D"/>
    <w:rsid w:val="005B2B1A"/>
    <w:rsid w:val="005B346C"/>
    <w:rsid w:val="005B4225"/>
    <w:rsid w:val="005B4C87"/>
    <w:rsid w:val="005B520B"/>
    <w:rsid w:val="005B5424"/>
    <w:rsid w:val="005B5591"/>
    <w:rsid w:val="005B69D6"/>
    <w:rsid w:val="005B786E"/>
    <w:rsid w:val="005B7983"/>
    <w:rsid w:val="005C10BB"/>
    <w:rsid w:val="005C1423"/>
    <w:rsid w:val="005C14E1"/>
    <w:rsid w:val="005C16A2"/>
    <w:rsid w:val="005C2BAE"/>
    <w:rsid w:val="005C36B1"/>
    <w:rsid w:val="005C4682"/>
    <w:rsid w:val="005C4910"/>
    <w:rsid w:val="005C4997"/>
    <w:rsid w:val="005C5162"/>
    <w:rsid w:val="005C58CB"/>
    <w:rsid w:val="005C6B08"/>
    <w:rsid w:val="005C720E"/>
    <w:rsid w:val="005C7609"/>
    <w:rsid w:val="005C7AEF"/>
    <w:rsid w:val="005C7B50"/>
    <w:rsid w:val="005C7CBD"/>
    <w:rsid w:val="005C7F7F"/>
    <w:rsid w:val="005D143B"/>
    <w:rsid w:val="005D242A"/>
    <w:rsid w:val="005D256A"/>
    <w:rsid w:val="005D35D1"/>
    <w:rsid w:val="005D3607"/>
    <w:rsid w:val="005D481F"/>
    <w:rsid w:val="005D4999"/>
    <w:rsid w:val="005D51DA"/>
    <w:rsid w:val="005D5304"/>
    <w:rsid w:val="005D593B"/>
    <w:rsid w:val="005D6BD1"/>
    <w:rsid w:val="005D784A"/>
    <w:rsid w:val="005D7C2E"/>
    <w:rsid w:val="005D7CD6"/>
    <w:rsid w:val="005D7D24"/>
    <w:rsid w:val="005E27D5"/>
    <w:rsid w:val="005E332E"/>
    <w:rsid w:val="005E3D5D"/>
    <w:rsid w:val="005E3E98"/>
    <w:rsid w:val="005E4A7B"/>
    <w:rsid w:val="005E515C"/>
    <w:rsid w:val="005E56C7"/>
    <w:rsid w:val="005E5D49"/>
    <w:rsid w:val="005E5F62"/>
    <w:rsid w:val="005E5FC8"/>
    <w:rsid w:val="005E63F0"/>
    <w:rsid w:val="005E6507"/>
    <w:rsid w:val="005E668A"/>
    <w:rsid w:val="005E6C71"/>
    <w:rsid w:val="005E786A"/>
    <w:rsid w:val="005F0654"/>
    <w:rsid w:val="005F1B89"/>
    <w:rsid w:val="005F1E5E"/>
    <w:rsid w:val="005F28C0"/>
    <w:rsid w:val="005F29C1"/>
    <w:rsid w:val="005F3DB7"/>
    <w:rsid w:val="005F3F25"/>
    <w:rsid w:val="005F505B"/>
    <w:rsid w:val="005F5335"/>
    <w:rsid w:val="005F56F0"/>
    <w:rsid w:val="005F6936"/>
    <w:rsid w:val="005F69BC"/>
    <w:rsid w:val="005F72D5"/>
    <w:rsid w:val="005F75CD"/>
    <w:rsid w:val="005F7D09"/>
    <w:rsid w:val="00600268"/>
    <w:rsid w:val="00600933"/>
    <w:rsid w:val="00600E09"/>
    <w:rsid w:val="00600F1E"/>
    <w:rsid w:val="0060183E"/>
    <w:rsid w:val="0060339F"/>
    <w:rsid w:val="00603415"/>
    <w:rsid w:val="00603A6B"/>
    <w:rsid w:val="00604514"/>
    <w:rsid w:val="0060509C"/>
    <w:rsid w:val="00605EC2"/>
    <w:rsid w:val="0060729D"/>
    <w:rsid w:val="00607592"/>
    <w:rsid w:val="006102BF"/>
    <w:rsid w:val="006102DD"/>
    <w:rsid w:val="006113DC"/>
    <w:rsid w:val="006126DC"/>
    <w:rsid w:val="006128E3"/>
    <w:rsid w:val="00612EB1"/>
    <w:rsid w:val="00613ACF"/>
    <w:rsid w:val="00614B12"/>
    <w:rsid w:val="00615036"/>
    <w:rsid w:val="006153B0"/>
    <w:rsid w:val="00615596"/>
    <w:rsid w:val="00615CF8"/>
    <w:rsid w:val="00616E01"/>
    <w:rsid w:val="00616F82"/>
    <w:rsid w:val="006170FE"/>
    <w:rsid w:val="00617138"/>
    <w:rsid w:val="006179B1"/>
    <w:rsid w:val="00617ACA"/>
    <w:rsid w:val="0062012D"/>
    <w:rsid w:val="00621901"/>
    <w:rsid w:val="006222D7"/>
    <w:rsid w:val="006223A3"/>
    <w:rsid w:val="006229B8"/>
    <w:rsid w:val="00622CF0"/>
    <w:rsid w:val="006239E2"/>
    <w:rsid w:val="00623F3A"/>
    <w:rsid w:val="00623FEE"/>
    <w:rsid w:val="006243E5"/>
    <w:rsid w:val="00624745"/>
    <w:rsid w:val="00624D7C"/>
    <w:rsid w:val="00624F05"/>
    <w:rsid w:val="0062500C"/>
    <w:rsid w:val="00625CE9"/>
    <w:rsid w:val="00625DF6"/>
    <w:rsid w:val="00626564"/>
    <w:rsid w:val="00626A3D"/>
    <w:rsid w:val="00627E35"/>
    <w:rsid w:val="00627ED4"/>
    <w:rsid w:val="00627F5E"/>
    <w:rsid w:val="00630A3B"/>
    <w:rsid w:val="00630DAB"/>
    <w:rsid w:val="00630DF6"/>
    <w:rsid w:val="00631644"/>
    <w:rsid w:val="00631921"/>
    <w:rsid w:val="00632ABE"/>
    <w:rsid w:val="00632C2F"/>
    <w:rsid w:val="00632D30"/>
    <w:rsid w:val="006339CD"/>
    <w:rsid w:val="006350B4"/>
    <w:rsid w:val="0063543D"/>
    <w:rsid w:val="00636997"/>
    <w:rsid w:val="00636A46"/>
    <w:rsid w:val="006376E4"/>
    <w:rsid w:val="00640010"/>
    <w:rsid w:val="006418E6"/>
    <w:rsid w:val="00642532"/>
    <w:rsid w:val="00642D44"/>
    <w:rsid w:val="006448C0"/>
    <w:rsid w:val="006449D8"/>
    <w:rsid w:val="0064614B"/>
    <w:rsid w:val="006461C3"/>
    <w:rsid w:val="00646777"/>
    <w:rsid w:val="0064692C"/>
    <w:rsid w:val="0064790F"/>
    <w:rsid w:val="0065175C"/>
    <w:rsid w:val="00651FD2"/>
    <w:rsid w:val="006530C9"/>
    <w:rsid w:val="00654CED"/>
    <w:rsid w:val="00654F9E"/>
    <w:rsid w:val="006553F8"/>
    <w:rsid w:val="006557D9"/>
    <w:rsid w:val="00655B3D"/>
    <w:rsid w:val="00655DED"/>
    <w:rsid w:val="006561BC"/>
    <w:rsid w:val="0065658A"/>
    <w:rsid w:val="00657767"/>
    <w:rsid w:val="006606F2"/>
    <w:rsid w:val="00660992"/>
    <w:rsid w:val="006610C4"/>
    <w:rsid w:val="00661E63"/>
    <w:rsid w:val="00662D45"/>
    <w:rsid w:val="0066316D"/>
    <w:rsid w:val="00663648"/>
    <w:rsid w:val="0066397B"/>
    <w:rsid w:val="00663C2D"/>
    <w:rsid w:val="006646C7"/>
    <w:rsid w:val="006650DB"/>
    <w:rsid w:val="006657D4"/>
    <w:rsid w:val="00666CC1"/>
    <w:rsid w:val="006679E2"/>
    <w:rsid w:val="00667A1A"/>
    <w:rsid w:val="0067029A"/>
    <w:rsid w:val="00670D76"/>
    <w:rsid w:val="00671805"/>
    <w:rsid w:val="00672D51"/>
    <w:rsid w:val="006734ED"/>
    <w:rsid w:val="0067368C"/>
    <w:rsid w:val="00673F56"/>
    <w:rsid w:val="006743CC"/>
    <w:rsid w:val="006748E7"/>
    <w:rsid w:val="00674DF5"/>
    <w:rsid w:val="00675AE7"/>
    <w:rsid w:val="00676FBC"/>
    <w:rsid w:val="006771DE"/>
    <w:rsid w:val="00680052"/>
    <w:rsid w:val="00680E9E"/>
    <w:rsid w:val="00681BDB"/>
    <w:rsid w:val="00681E6E"/>
    <w:rsid w:val="00684838"/>
    <w:rsid w:val="00685AC1"/>
    <w:rsid w:val="00686571"/>
    <w:rsid w:val="00687647"/>
    <w:rsid w:val="006879F0"/>
    <w:rsid w:val="00687EED"/>
    <w:rsid w:val="00691032"/>
    <w:rsid w:val="006914B5"/>
    <w:rsid w:val="0069226D"/>
    <w:rsid w:val="00692B95"/>
    <w:rsid w:val="00692BEA"/>
    <w:rsid w:val="00693905"/>
    <w:rsid w:val="00694171"/>
    <w:rsid w:val="006945BD"/>
    <w:rsid w:val="006947D1"/>
    <w:rsid w:val="00694AE2"/>
    <w:rsid w:val="00696098"/>
    <w:rsid w:val="006961A2"/>
    <w:rsid w:val="006968FB"/>
    <w:rsid w:val="0069722F"/>
    <w:rsid w:val="00697577"/>
    <w:rsid w:val="006975AF"/>
    <w:rsid w:val="00697C62"/>
    <w:rsid w:val="00697E71"/>
    <w:rsid w:val="006A0C85"/>
    <w:rsid w:val="006A1179"/>
    <w:rsid w:val="006A2C7D"/>
    <w:rsid w:val="006A2F46"/>
    <w:rsid w:val="006A3572"/>
    <w:rsid w:val="006A52DF"/>
    <w:rsid w:val="006A65A0"/>
    <w:rsid w:val="006A7358"/>
    <w:rsid w:val="006A7855"/>
    <w:rsid w:val="006B0565"/>
    <w:rsid w:val="006B086F"/>
    <w:rsid w:val="006B09FC"/>
    <w:rsid w:val="006B173E"/>
    <w:rsid w:val="006B1D48"/>
    <w:rsid w:val="006B42FA"/>
    <w:rsid w:val="006B4C6E"/>
    <w:rsid w:val="006B5461"/>
    <w:rsid w:val="006B5762"/>
    <w:rsid w:val="006B5C98"/>
    <w:rsid w:val="006B698E"/>
    <w:rsid w:val="006B6D63"/>
    <w:rsid w:val="006B7880"/>
    <w:rsid w:val="006B7CCD"/>
    <w:rsid w:val="006C006D"/>
    <w:rsid w:val="006C1BB0"/>
    <w:rsid w:val="006C1BDF"/>
    <w:rsid w:val="006C1EAB"/>
    <w:rsid w:val="006C2051"/>
    <w:rsid w:val="006C3091"/>
    <w:rsid w:val="006C35CD"/>
    <w:rsid w:val="006C395C"/>
    <w:rsid w:val="006C43BA"/>
    <w:rsid w:val="006C4A71"/>
    <w:rsid w:val="006C4C4C"/>
    <w:rsid w:val="006C4F69"/>
    <w:rsid w:val="006C5283"/>
    <w:rsid w:val="006C588B"/>
    <w:rsid w:val="006C6EC9"/>
    <w:rsid w:val="006C79A3"/>
    <w:rsid w:val="006C7FB6"/>
    <w:rsid w:val="006D16C5"/>
    <w:rsid w:val="006D19C5"/>
    <w:rsid w:val="006D1C60"/>
    <w:rsid w:val="006D2359"/>
    <w:rsid w:val="006D284F"/>
    <w:rsid w:val="006D2850"/>
    <w:rsid w:val="006D3292"/>
    <w:rsid w:val="006D3585"/>
    <w:rsid w:val="006D3756"/>
    <w:rsid w:val="006D3C11"/>
    <w:rsid w:val="006D41E5"/>
    <w:rsid w:val="006D4467"/>
    <w:rsid w:val="006D48B4"/>
    <w:rsid w:val="006D4A2C"/>
    <w:rsid w:val="006D4C59"/>
    <w:rsid w:val="006D4EE4"/>
    <w:rsid w:val="006D56A7"/>
    <w:rsid w:val="006D58B4"/>
    <w:rsid w:val="006D5EFD"/>
    <w:rsid w:val="006D6C5C"/>
    <w:rsid w:val="006D73CC"/>
    <w:rsid w:val="006D78DF"/>
    <w:rsid w:val="006D7D0B"/>
    <w:rsid w:val="006E143A"/>
    <w:rsid w:val="006E1CF1"/>
    <w:rsid w:val="006E1F97"/>
    <w:rsid w:val="006E202C"/>
    <w:rsid w:val="006E286B"/>
    <w:rsid w:val="006E31F6"/>
    <w:rsid w:val="006E3E1A"/>
    <w:rsid w:val="006E417D"/>
    <w:rsid w:val="006E50BB"/>
    <w:rsid w:val="006E66AF"/>
    <w:rsid w:val="006E76B4"/>
    <w:rsid w:val="006E77B6"/>
    <w:rsid w:val="006E7B75"/>
    <w:rsid w:val="006F0033"/>
    <w:rsid w:val="006F0648"/>
    <w:rsid w:val="006F1C2B"/>
    <w:rsid w:val="006F1D68"/>
    <w:rsid w:val="006F2AF5"/>
    <w:rsid w:val="006F32C0"/>
    <w:rsid w:val="006F346C"/>
    <w:rsid w:val="006F491F"/>
    <w:rsid w:val="006F508A"/>
    <w:rsid w:val="006F607A"/>
    <w:rsid w:val="006F6B48"/>
    <w:rsid w:val="006F73B5"/>
    <w:rsid w:val="006F74DD"/>
    <w:rsid w:val="007000C0"/>
    <w:rsid w:val="00700648"/>
    <w:rsid w:val="00701006"/>
    <w:rsid w:val="00702BB9"/>
    <w:rsid w:val="00702FE9"/>
    <w:rsid w:val="00704468"/>
    <w:rsid w:val="00705148"/>
    <w:rsid w:val="00706519"/>
    <w:rsid w:val="00706979"/>
    <w:rsid w:val="00707419"/>
    <w:rsid w:val="00707D63"/>
    <w:rsid w:val="0070BF04"/>
    <w:rsid w:val="0071083A"/>
    <w:rsid w:val="00711675"/>
    <w:rsid w:val="00713614"/>
    <w:rsid w:val="00713A2D"/>
    <w:rsid w:val="00713D54"/>
    <w:rsid w:val="0071413C"/>
    <w:rsid w:val="0071419C"/>
    <w:rsid w:val="007146CD"/>
    <w:rsid w:val="007153BC"/>
    <w:rsid w:val="00716A49"/>
    <w:rsid w:val="00716F78"/>
    <w:rsid w:val="0072139C"/>
    <w:rsid w:val="00721864"/>
    <w:rsid w:val="00722CDE"/>
    <w:rsid w:val="007237FB"/>
    <w:rsid w:val="0072531F"/>
    <w:rsid w:val="00725875"/>
    <w:rsid w:val="007258B7"/>
    <w:rsid w:val="00726A14"/>
    <w:rsid w:val="00726BC9"/>
    <w:rsid w:val="00727845"/>
    <w:rsid w:val="007302F6"/>
    <w:rsid w:val="0073081D"/>
    <w:rsid w:val="00730C91"/>
    <w:rsid w:val="00730ED3"/>
    <w:rsid w:val="00730FC3"/>
    <w:rsid w:val="0073103C"/>
    <w:rsid w:val="00731434"/>
    <w:rsid w:val="007314DD"/>
    <w:rsid w:val="00731521"/>
    <w:rsid w:val="00731F4C"/>
    <w:rsid w:val="00731FCA"/>
    <w:rsid w:val="007323CB"/>
    <w:rsid w:val="00732D79"/>
    <w:rsid w:val="007333D4"/>
    <w:rsid w:val="007338FE"/>
    <w:rsid w:val="00733B73"/>
    <w:rsid w:val="00733C9A"/>
    <w:rsid w:val="00733DD5"/>
    <w:rsid w:val="007342A1"/>
    <w:rsid w:val="0073727E"/>
    <w:rsid w:val="0074031F"/>
    <w:rsid w:val="00740B33"/>
    <w:rsid w:val="007454D6"/>
    <w:rsid w:val="007468C5"/>
    <w:rsid w:val="00746972"/>
    <w:rsid w:val="00746B0A"/>
    <w:rsid w:val="00746C80"/>
    <w:rsid w:val="00747A48"/>
    <w:rsid w:val="00750F03"/>
    <w:rsid w:val="007531C4"/>
    <w:rsid w:val="0075377F"/>
    <w:rsid w:val="0075409B"/>
    <w:rsid w:val="007541A8"/>
    <w:rsid w:val="00754456"/>
    <w:rsid w:val="00754A21"/>
    <w:rsid w:val="007558CF"/>
    <w:rsid w:val="00755F61"/>
    <w:rsid w:val="00755F8B"/>
    <w:rsid w:val="00756209"/>
    <w:rsid w:val="007568FE"/>
    <w:rsid w:val="00756A90"/>
    <w:rsid w:val="00756C1C"/>
    <w:rsid w:val="007575F8"/>
    <w:rsid w:val="0075769D"/>
    <w:rsid w:val="00757C0F"/>
    <w:rsid w:val="00757E50"/>
    <w:rsid w:val="00760078"/>
    <w:rsid w:val="00760B91"/>
    <w:rsid w:val="00760BEE"/>
    <w:rsid w:val="00761173"/>
    <w:rsid w:val="007614BB"/>
    <w:rsid w:val="00761536"/>
    <w:rsid w:val="007615A1"/>
    <w:rsid w:val="00762D3F"/>
    <w:rsid w:val="0076468C"/>
    <w:rsid w:val="007646BD"/>
    <w:rsid w:val="00764EA0"/>
    <w:rsid w:val="007651EA"/>
    <w:rsid w:val="00766007"/>
    <w:rsid w:val="00766264"/>
    <w:rsid w:val="0076636D"/>
    <w:rsid w:val="007669C3"/>
    <w:rsid w:val="00767CC3"/>
    <w:rsid w:val="007701B7"/>
    <w:rsid w:val="0077033D"/>
    <w:rsid w:val="00770416"/>
    <w:rsid w:val="0077066D"/>
    <w:rsid w:val="00771441"/>
    <w:rsid w:val="00771546"/>
    <w:rsid w:val="00771758"/>
    <w:rsid w:val="00771E2E"/>
    <w:rsid w:val="0077354A"/>
    <w:rsid w:val="00773AF6"/>
    <w:rsid w:val="00773B80"/>
    <w:rsid w:val="00774139"/>
    <w:rsid w:val="00774228"/>
    <w:rsid w:val="00774744"/>
    <w:rsid w:val="00774848"/>
    <w:rsid w:val="00776A52"/>
    <w:rsid w:val="00781C39"/>
    <w:rsid w:val="00782C24"/>
    <w:rsid w:val="00783620"/>
    <w:rsid w:val="00783A77"/>
    <w:rsid w:val="0078438B"/>
    <w:rsid w:val="00786B36"/>
    <w:rsid w:val="007875EF"/>
    <w:rsid w:val="00787923"/>
    <w:rsid w:val="007879DC"/>
    <w:rsid w:val="00790159"/>
    <w:rsid w:val="00790E92"/>
    <w:rsid w:val="00790FFF"/>
    <w:rsid w:val="00793375"/>
    <w:rsid w:val="0079358F"/>
    <w:rsid w:val="00793C4B"/>
    <w:rsid w:val="00795333"/>
    <w:rsid w:val="007A1635"/>
    <w:rsid w:val="007A173C"/>
    <w:rsid w:val="007A1DBD"/>
    <w:rsid w:val="007A24FA"/>
    <w:rsid w:val="007A4410"/>
    <w:rsid w:val="007A657F"/>
    <w:rsid w:val="007A77E1"/>
    <w:rsid w:val="007A7809"/>
    <w:rsid w:val="007B1203"/>
    <w:rsid w:val="007B1AF2"/>
    <w:rsid w:val="007B234E"/>
    <w:rsid w:val="007B2E96"/>
    <w:rsid w:val="007B2EEA"/>
    <w:rsid w:val="007B4080"/>
    <w:rsid w:val="007B4C90"/>
    <w:rsid w:val="007B4D76"/>
    <w:rsid w:val="007B5515"/>
    <w:rsid w:val="007B63C5"/>
    <w:rsid w:val="007B6905"/>
    <w:rsid w:val="007B6D1F"/>
    <w:rsid w:val="007B79B1"/>
    <w:rsid w:val="007C3782"/>
    <w:rsid w:val="007C44A0"/>
    <w:rsid w:val="007C48FC"/>
    <w:rsid w:val="007C4F00"/>
    <w:rsid w:val="007C7083"/>
    <w:rsid w:val="007C7D24"/>
    <w:rsid w:val="007D096B"/>
    <w:rsid w:val="007D39AE"/>
    <w:rsid w:val="007D4CB6"/>
    <w:rsid w:val="007D5A72"/>
    <w:rsid w:val="007D62BF"/>
    <w:rsid w:val="007D7369"/>
    <w:rsid w:val="007D7521"/>
    <w:rsid w:val="007D7563"/>
    <w:rsid w:val="007D7817"/>
    <w:rsid w:val="007D7B52"/>
    <w:rsid w:val="007D7D4D"/>
    <w:rsid w:val="007E0EDD"/>
    <w:rsid w:val="007E154D"/>
    <w:rsid w:val="007E17DE"/>
    <w:rsid w:val="007E2AAE"/>
    <w:rsid w:val="007E2F4C"/>
    <w:rsid w:val="007E33B1"/>
    <w:rsid w:val="007E46D1"/>
    <w:rsid w:val="007E57FC"/>
    <w:rsid w:val="007E59E3"/>
    <w:rsid w:val="007E6CE0"/>
    <w:rsid w:val="007E7414"/>
    <w:rsid w:val="007E7556"/>
    <w:rsid w:val="007E7729"/>
    <w:rsid w:val="007F0CD4"/>
    <w:rsid w:val="007F146B"/>
    <w:rsid w:val="007F193F"/>
    <w:rsid w:val="007F1CA9"/>
    <w:rsid w:val="007F2251"/>
    <w:rsid w:val="007F23D7"/>
    <w:rsid w:val="007F243E"/>
    <w:rsid w:val="007F2D9C"/>
    <w:rsid w:val="007F3143"/>
    <w:rsid w:val="007F5013"/>
    <w:rsid w:val="007F582D"/>
    <w:rsid w:val="007F6078"/>
    <w:rsid w:val="007F6211"/>
    <w:rsid w:val="007F622C"/>
    <w:rsid w:val="007F6398"/>
    <w:rsid w:val="007F73A1"/>
    <w:rsid w:val="007F7895"/>
    <w:rsid w:val="007F7D5C"/>
    <w:rsid w:val="00800963"/>
    <w:rsid w:val="00800B47"/>
    <w:rsid w:val="00800FB2"/>
    <w:rsid w:val="008019A4"/>
    <w:rsid w:val="00801CD0"/>
    <w:rsid w:val="0080308C"/>
    <w:rsid w:val="008036D3"/>
    <w:rsid w:val="00803820"/>
    <w:rsid w:val="00803A70"/>
    <w:rsid w:val="008049C5"/>
    <w:rsid w:val="00805906"/>
    <w:rsid w:val="00805FA6"/>
    <w:rsid w:val="00807292"/>
    <w:rsid w:val="00807850"/>
    <w:rsid w:val="00807B8D"/>
    <w:rsid w:val="00810334"/>
    <w:rsid w:val="00811783"/>
    <w:rsid w:val="00811788"/>
    <w:rsid w:val="008118CB"/>
    <w:rsid w:val="008127AF"/>
    <w:rsid w:val="00812E0D"/>
    <w:rsid w:val="0081312C"/>
    <w:rsid w:val="00813698"/>
    <w:rsid w:val="008142C0"/>
    <w:rsid w:val="00814E2C"/>
    <w:rsid w:val="008156F2"/>
    <w:rsid w:val="0081586B"/>
    <w:rsid w:val="0081703F"/>
    <w:rsid w:val="00817B9B"/>
    <w:rsid w:val="00821675"/>
    <w:rsid w:val="00822041"/>
    <w:rsid w:val="00822043"/>
    <w:rsid w:val="00822062"/>
    <w:rsid w:val="008221E9"/>
    <w:rsid w:val="00823573"/>
    <w:rsid w:val="00823585"/>
    <w:rsid w:val="00823F00"/>
    <w:rsid w:val="00823F29"/>
    <w:rsid w:val="00824276"/>
    <w:rsid w:val="0082525F"/>
    <w:rsid w:val="0082550E"/>
    <w:rsid w:val="00825F13"/>
    <w:rsid w:val="00826183"/>
    <w:rsid w:val="008265D9"/>
    <w:rsid w:val="00826E15"/>
    <w:rsid w:val="0082714D"/>
    <w:rsid w:val="00827B7F"/>
    <w:rsid w:val="00827D93"/>
    <w:rsid w:val="00827EC8"/>
    <w:rsid w:val="00827FB7"/>
    <w:rsid w:val="00830060"/>
    <w:rsid w:val="00831B75"/>
    <w:rsid w:val="00833BFE"/>
    <w:rsid w:val="00833CBB"/>
    <w:rsid w:val="0083484F"/>
    <w:rsid w:val="00834A76"/>
    <w:rsid w:val="00834C2A"/>
    <w:rsid w:val="00835CEA"/>
    <w:rsid w:val="00835D5A"/>
    <w:rsid w:val="00836990"/>
    <w:rsid w:val="0083782D"/>
    <w:rsid w:val="00837A34"/>
    <w:rsid w:val="008407EB"/>
    <w:rsid w:val="00840CDB"/>
    <w:rsid w:val="0084109B"/>
    <w:rsid w:val="008412D7"/>
    <w:rsid w:val="00842059"/>
    <w:rsid w:val="008427C1"/>
    <w:rsid w:val="008427E2"/>
    <w:rsid w:val="008437B2"/>
    <w:rsid w:val="00843E2E"/>
    <w:rsid w:val="008447C6"/>
    <w:rsid w:val="00844ABE"/>
    <w:rsid w:val="00844C30"/>
    <w:rsid w:val="00845024"/>
    <w:rsid w:val="00845F62"/>
    <w:rsid w:val="00846932"/>
    <w:rsid w:val="00846D58"/>
    <w:rsid w:val="00846EAB"/>
    <w:rsid w:val="00847C10"/>
    <w:rsid w:val="00847E42"/>
    <w:rsid w:val="00850F00"/>
    <w:rsid w:val="00851F0B"/>
    <w:rsid w:val="00852D3C"/>
    <w:rsid w:val="00853C7B"/>
    <w:rsid w:val="00854735"/>
    <w:rsid w:val="0085590E"/>
    <w:rsid w:val="008564DE"/>
    <w:rsid w:val="00857BA1"/>
    <w:rsid w:val="00857E1C"/>
    <w:rsid w:val="0086074D"/>
    <w:rsid w:val="00860E0B"/>
    <w:rsid w:val="0086189E"/>
    <w:rsid w:val="00862024"/>
    <w:rsid w:val="008620C0"/>
    <w:rsid w:val="00862319"/>
    <w:rsid w:val="00862CCB"/>
    <w:rsid w:val="00862F74"/>
    <w:rsid w:val="0086484E"/>
    <w:rsid w:val="00865865"/>
    <w:rsid w:val="00865D64"/>
    <w:rsid w:val="00866A34"/>
    <w:rsid w:val="00867AFC"/>
    <w:rsid w:val="00867C8A"/>
    <w:rsid w:val="00867EA5"/>
    <w:rsid w:val="00870277"/>
    <w:rsid w:val="008702A1"/>
    <w:rsid w:val="008713D0"/>
    <w:rsid w:val="00872284"/>
    <w:rsid w:val="00873E5F"/>
    <w:rsid w:val="00875324"/>
    <w:rsid w:val="00875D58"/>
    <w:rsid w:val="00876A18"/>
    <w:rsid w:val="00876D0E"/>
    <w:rsid w:val="00876F46"/>
    <w:rsid w:val="0088002F"/>
    <w:rsid w:val="008800E6"/>
    <w:rsid w:val="00880D02"/>
    <w:rsid w:val="00880E85"/>
    <w:rsid w:val="00881574"/>
    <w:rsid w:val="00882AEB"/>
    <w:rsid w:val="00884470"/>
    <w:rsid w:val="008848DF"/>
    <w:rsid w:val="00885826"/>
    <w:rsid w:val="00885979"/>
    <w:rsid w:val="008865D4"/>
    <w:rsid w:val="0088667E"/>
    <w:rsid w:val="00886835"/>
    <w:rsid w:val="008869F6"/>
    <w:rsid w:val="008907DD"/>
    <w:rsid w:val="008910E1"/>
    <w:rsid w:val="00891B4F"/>
    <w:rsid w:val="008927FD"/>
    <w:rsid w:val="0089428E"/>
    <w:rsid w:val="00894C7D"/>
    <w:rsid w:val="008950F7"/>
    <w:rsid w:val="008953BE"/>
    <w:rsid w:val="008953C2"/>
    <w:rsid w:val="0089548D"/>
    <w:rsid w:val="0089558B"/>
    <w:rsid w:val="0089576F"/>
    <w:rsid w:val="00895DDC"/>
    <w:rsid w:val="0089647B"/>
    <w:rsid w:val="00896EC1"/>
    <w:rsid w:val="00897AAA"/>
    <w:rsid w:val="00897E60"/>
    <w:rsid w:val="008A17F3"/>
    <w:rsid w:val="008A31DF"/>
    <w:rsid w:val="008A415C"/>
    <w:rsid w:val="008A531E"/>
    <w:rsid w:val="008A625A"/>
    <w:rsid w:val="008A64A4"/>
    <w:rsid w:val="008A6B58"/>
    <w:rsid w:val="008A771A"/>
    <w:rsid w:val="008A79AC"/>
    <w:rsid w:val="008B07E5"/>
    <w:rsid w:val="008B0BA2"/>
    <w:rsid w:val="008B0FD3"/>
    <w:rsid w:val="008B12F0"/>
    <w:rsid w:val="008B1759"/>
    <w:rsid w:val="008B19E5"/>
    <w:rsid w:val="008B2558"/>
    <w:rsid w:val="008B2EEE"/>
    <w:rsid w:val="008B3A18"/>
    <w:rsid w:val="008B3BEB"/>
    <w:rsid w:val="008B4117"/>
    <w:rsid w:val="008B55BD"/>
    <w:rsid w:val="008B5750"/>
    <w:rsid w:val="008B69E6"/>
    <w:rsid w:val="008C0695"/>
    <w:rsid w:val="008C0AB5"/>
    <w:rsid w:val="008C192A"/>
    <w:rsid w:val="008C1AF4"/>
    <w:rsid w:val="008C1D86"/>
    <w:rsid w:val="008C33EA"/>
    <w:rsid w:val="008C36E3"/>
    <w:rsid w:val="008C44DA"/>
    <w:rsid w:val="008C4BDA"/>
    <w:rsid w:val="008C5238"/>
    <w:rsid w:val="008C526C"/>
    <w:rsid w:val="008C543B"/>
    <w:rsid w:val="008C57C8"/>
    <w:rsid w:val="008C5E8E"/>
    <w:rsid w:val="008C5F24"/>
    <w:rsid w:val="008C6295"/>
    <w:rsid w:val="008C6805"/>
    <w:rsid w:val="008C690A"/>
    <w:rsid w:val="008C69E5"/>
    <w:rsid w:val="008C6FF9"/>
    <w:rsid w:val="008C74C1"/>
    <w:rsid w:val="008C7A56"/>
    <w:rsid w:val="008D0122"/>
    <w:rsid w:val="008D1BE8"/>
    <w:rsid w:val="008D1D10"/>
    <w:rsid w:val="008D6482"/>
    <w:rsid w:val="008D7224"/>
    <w:rsid w:val="008D7770"/>
    <w:rsid w:val="008D7CB5"/>
    <w:rsid w:val="008D7DC1"/>
    <w:rsid w:val="008E01BA"/>
    <w:rsid w:val="008E04B6"/>
    <w:rsid w:val="008E09C6"/>
    <w:rsid w:val="008E0DD3"/>
    <w:rsid w:val="008E0F94"/>
    <w:rsid w:val="008E13A7"/>
    <w:rsid w:val="008E26DA"/>
    <w:rsid w:val="008E2866"/>
    <w:rsid w:val="008E3058"/>
    <w:rsid w:val="008E3290"/>
    <w:rsid w:val="008E4157"/>
    <w:rsid w:val="008E486E"/>
    <w:rsid w:val="008E4959"/>
    <w:rsid w:val="008E4F09"/>
    <w:rsid w:val="008E4F8F"/>
    <w:rsid w:val="008E7CBF"/>
    <w:rsid w:val="008F0AF9"/>
    <w:rsid w:val="008F0BE2"/>
    <w:rsid w:val="008F0C4C"/>
    <w:rsid w:val="008F0E6B"/>
    <w:rsid w:val="008F0FBB"/>
    <w:rsid w:val="008F13FE"/>
    <w:rsid w:val="008F211B"/>
    <w:rsid w:val="008F2356"/>
    <w:rsid w:val="008F2EE8"/>
    <w:rsid w:val="008F3FEF"/>
    <w:rsid w:val="008F4BEE"/>
    <w:rsid w:val="008F4F4C"/>
    <w:rsid w:val="008F52CB"/>
    <w:rsid w:val="008F5493"/>
    <w:rsid w:val="008F747E"/>
    <w:rsid w:val="009006DA"/>
    <w:rsid w:val="0090099E"/>
    <w:rsid w:val="00900A6D"/>
    <w:rsid w:val="00900E83"/>
    <w:rsid w:val="00900EA7"/>
    <w:rsid w:val="0090132F"/>
    <w:rsid w:val="00901FA6"/>
    <w:rsid w:val="00903A97"/>
    <w:rsid w:val="00903B1C"/>
    <w:rsid w:val="009060ED"/>
    <w:rsid w:val="00906AD9"/>
    <w:rsid w:val="00906C95"/>
    <w:rsid w:val="0090709C"/>
    <w:rsid w:val="00907367"/>
    <w:rsid w:val="0090774C"/>
    <w:rsid w:val="0090779D"/>
    <w:rsid w:val="00907B68"/>
    <w:rsid w:val="009101AD"/>
    <w:rsid w:val="00911B30"/>
    <w:rsid w:val="00911B78"/>
    <w:rsid w:val="009126B0"/>
    <w:rsid w:val="0091367E"/>
    <w:rsid w:val="00913A7F"/>
    <w:rsid w:val="00914B48"/>
    <w:rsid w:val="0091508F"/>
    <w:rsid w:val="009154BE"/>
    <w:rsid w:val="00915553"/>
    <w:rsid w:val="009157E7"/>
    <w:rsid w:val="00915E28"/>
    <w:rsid w:val="00915F45"/>
    <w:rsid w:val="00916305"/>
    <w:rsid w:val="00916C19"/>
    <w:rsid w:val="00920458"/>
    <w:rsid w:val="00922628"/>
    <w:rsid w:val="00923774"/>
    <w:rsid w:val="00923CB3"/>
    <w:rsid w:val="00923EA6"/>
    <w:rsid w:val="00925400"/>
    <w:rsid w:val="00926181"/>
    <w:rsid w:val="00926437"/>
    <w:rsid w:val="00926BDE"/>
    <w:rsid w:val="00926E2E"/>
    <w:rsid w:val="009300A8"/>
    <w:rsid w:val="00930C03"/>
    <w:rsid w:val="0093179F"/>
    <w:rsid w:val="0093188E"/>
    <w:rsid w:val="00932880"/>
    <w:rsid w:val="00932FFA"/>
    <w:rsid w:val="009340A8"/>
    <w:rsid w:val="009346CB"/>
    <w:rsid w:val="00934713"/>
    <w:rsid w:val="009350CB"/>
    <w:rsid w:val="00935228"/>
    <w:rsid w:val="00935479"/>
    <w:rsid w:val="0093612B"/>
    <w:rsid w:val="00936C83"/>
    <w:rsid w:val="00940FD3"/>
    <w:rsid w:val="00941246"/>
    <w:rsid w:val="00942F3D"/>
    <w:rsid w:val="009437AE"/>
    <w:rsid w:val="00943903"/>
    <w:rsid w:val="00943B02"/>
    <w:rsid w:val="00943D91"/>
    <w:rsid w:val="00945B02"/>
    <w:rsid w:val="0094750A"/>
    <w:rsid w:val="0095218D"/>
    <w:rsid w:val="00952462"/>
    <w:rsid w:val="00952717"/>
    <w:rsid w:val="00952B4F"/>
    <w:rsid w:val="00953441"/>
    <w:rsid w:val="009534A2"/>
    <w:rsid w:val="00953B8B"/>
    <w:rsid w:val="009540B3"/>
    <w:rsid w:val="00955E8C"/>
    <w:rsid w:val="0095641D"/>
    <w:rsid w:val="009574CE"/>
    <w:rsid w:val="00957531"/>
    <w:rsid w:val="00960E9A"/>
    <w:rsid w:val="00961363"/>
    <w:rsid w:val="009614E9"/>
    <w:rsid w:val="0096223B"/>
    <w:rsid w:val="0096253D"/>
    <w:rsid w:val="00963A7F"/>
    <w:rsid w:val="009651F9"/>
    <w:rsid w:val="00965335"/>
    <w:rsid w:val="00965421"/>
    <w:rsid w:val="0096571D"/>
    <w:rsid w:val="009665A0"/>
    <w:rsid w:val="00966EE6"/>
    <w:rsid w:val="009678B1"/>
    <w:rsid w:val="00967B2A"/>
    <w:rsid w:val="00967DBA"/>
    <w:rsid w:val="00971005"/>
    <w:rsid w:val="009713C1"/>
    <w:rsid w:val="009714A6"/>
    <w:rsid w:val="00971884"/>
    <w:rsid w:val="00971DB9"/>
    <w:rsid w:val="00972BF6"/>
    <w:rsid w:val="00972C56"/>
    <w:rsid w:val="009734D9"/>
    <w:rsid w:val="00974C00"/>
    <w:rsid w:val="00975332"/>
    <w:rsid w:val="009759BA"/>
    <w:rsid w:val="00975B79"/>
    <w:rsid w:val="009766B6"/>
    <w:rsid w:val="00977206"/>
    <w:rsid w:val="00977DF6"/>
    <w:rsid w:val="0098010B"/>
    <w:rsid w:val="009807B2"/>
    <w:rsid w:val="0098136B"/>
    <w:rsid w:val="00981659"/>
    <w:rsid w:val="009823BB"/>
    <w:rsid w:val="00982F67"/>
    <w:rsid w:val="0098455C"/>
    <w:rsid w:val="00984B54"/>
    <w:rsid w:val="00985F92"/>
    <w:rsid w:val="0098616C"/>
    <w:rsid w:val="009874BA"/>
    <w:rsid w:val="00987A29"/>
    <w:rsid w:val="00987EB8"/>
    <w:rsid w:val="009919AA"/>
    <w:rsid w:val="00992F74"/>
    <w:rsid w:val="009933AB"/>
    <w:rsid w:val="00993A47"/>
    <w:rsid w:val="00993B60"/>
    <w:rsid w:val="00994DB1"/>
    <w:rsid w:val="00995305"/>
    <w:rsid w:val="00995945"/>
    <w:rsid w:val="0099708B"/>
    <w:rsid w:val="00997508"/>
    <w:rsid w:val="009A0693"/>
    <w:rsid w:val="009A0E4B"/>
    <w:rsid w:val="009A0FFD"/>
    <w:rsid w:val="009A13CD"/>
    <w:rsid w:val="009A13ED"/>
    <w:rsid w:val="009A2BC8"/>
    <w:rsid w:val="009A2F45"/>
    <w:rsid w:val="009A3905"/>
    <w:rsid w:val="009A3A42"/>
    <w:rsid w:val="009A3C92"/>
    <w:rsid w:val="009A3D4F"/>
    <w:rsid w:val="009A533B"/>
    <w:rsid w:val="009A5442"/>
    <w:rsid w:val="009A5D51"/>
    <w:rsid w:val="009A5E6C"/>
    <w:rsid w:val="009A6946"/>
    <w:rsid w:val="009A6C20"/>
    <w:rsid w:val="009B01A5"/>
    <w:rsid w:val="009B05DC"/>
    <w:rsid w:val="009B08C2"/>
    <w:rsid w:val="009B1019"/>
    <w:rsid w:val="009B1ECD"/>
    <w:rsid w:val="009B211B"/>
    <w:rsid w:val="009B2137"/>
    <w:rsid w:val="009B2AD1"/>
    <w:rsid w:val="009B314B"/>
    <w:rsid w:val="009B31F8"/>
    <w:rsid w:val="009B32F4"/>
    <w:rsid w:val="009B3583"/>
    <w:rsid w:val="009B3655"/>
    <w:rsid w:val="009B3B1D"/>
    <w:rsid w:val="009B41C3"/>
    <w:rsid w:val="009B4A79"/>
    <w:rsid w:val="009B5684"/>
    <w:rsid w:val="009B6972"/>
    <w:rsid w:val="009B6FAF"/>
    <w:rsid w:val="009C040D"/>
    <w:rsid w:val="009C0B0B"/>
    <w:rsid w:val="009C11A3"/>
    <w:rsid w:val="009C2006"/>
    <w:rsid w:val="009C24B5"/>
    <w:rsid w:val="009C469C"/>
    <w:rsid w:val="009C4D81"/>
    <w:rsid w:val="009C5470"/>
    <w:rsid w:val="009C5609"/>
    <w:rsid w:val="009C5812"/>
    <w:rsid w:val="009C733A"/>
    <w:rsid w:val="009C7530"/>
    <w:rsid w:val="009D08C6"/>
    <w:rsid w:val="009D0985"/>
    <w:rsid w:val="009D0CBC"/>
    <w:rsid w:val="009D29F8"/>
    <w:rsid w:val="009D2F50"/>
    <w:rsid w:val="009D40F8"/>
    <w:rsid w:val="009D4224"/>
    <w:rsid w:val="009D6513"/>
    <w:rsid w:val="009D6F6A"/>
    <w:rsid w:val="009D72E8"/>
    <w:rsid w:val="009D76A4"/>
    <w:rsid w:val="009E2BC5"/>
    <w:rsid w:val="009E300D"/>
    <w:rsid w:val="009E3BF1"/>
    <w:rsid w:val="009E3C92"/>
    <w:rsid w:val="009E720A"/>
    <w:rsid w:val="009E7507"/>
    <w:rsid w:val="009E765D"/>
    <w:rsid w:val="009E7B2E"/>
    <w:rsid w:val="009E7FF7"/>
    <w:rsid w:val="009F0830"/>
    <w:rsid w:val="009F0FFB"/>
    <w:rsid w:val="009F1BA9"/>
    <w:rsid w:val="009F1F10"/>
    <w:rsid w:val="009F1FA3"/>
    <w:rsid w:val="009F206D"/>
    <w:rsid w:val="009F220B"/>
    <w:rsid w:val="009F228B"/>
    <w:rsid w:val="009F3D1B"/>
    <w:rsid w:val="009F42A2"/>
    <w:rsid w:val="009F4E02"/>
    <w:rsid w:val="009F5102"/>
    <w:rsid w:val="009F5F45"/>
    <w:rsid w:val="009F71B4"/>
    <w:rsid w:val="00A003D8"/>
    <w:rsid w:val="00A0091D"/>
    <w:rsid w:val="00A02301"/>
    <w:rsid w:val="00A04CE3"/>
    <w:rsid w:val="00A04F4E"/>
    <w:rsid w:val="00A05507"/>
    <w:rsid w:val="00A056C6"/>
    <w:rsid w:val="00A064DD"/>
    <w:rsid w:val="00A07075"/>
    <w:rsid w:val="00A07A0E"/>
    <w:rsid w:val="00A1062E"/>
    <w:rsid w:val="00A1166F"/>
    <w:rsid w:val="00A11A83"/>
    <w:rsid w:val="00A126D3"/>
    <w:rsid w:val="00A12E21"/>
    <w:rsid w:val="00A12FB1"/>
    <w:rsid w:val="00A13BAF"/>
    <w:rsid w:val="00A14DB7"/>
    <w:rsid w:val="00A15463"/>
    <w:rsid w:val="00A162BE"/>
    <w:rsid w:val="00A1699B"/>
    <w:rsid w:val="00A16B12"/>
    <w:rsid w:val="00A17C20"/>
    <w:rsid w:val="00A21078"/>
    <w:rsid w:val="00A214C4"/>
    <w:rsid w:val="00A21511"/>
    <w:rsid w:val="00A21F6D"/>
    <w:rsid w:val="00A22B3A"/>
    <w:rsid w:val="00A22F3C"/>
    <w:rsid w:val="00A2461E"/>
    <w:rsid w:val="00A2497F"/>
    <w:rsid w:val="00A24E3E"/>
    <w:rsid w:val="00A26709"/>
    <w:rsid w:val="00A26928"/>
    <w:rsid w:val="00A27E89"/>
    <w:rsid w:val="00A3077F"/>
    <w:rsid w:val="00A3183D"/>
    <w:rsid w:val="00A31E8E"/>
    <w:rsid w:val="00A3224A"/>
    <w:rsid w:val="00A33A46"/>
    <w:rsid w:val="00A344E4"/>
    <w:rsid w:val="00A349E3"/>
    <w:rsid w:val="00A34EBA"/>
    <w:rsid w:val="00A35131"/>
    <w:rsid w:val="00A40866"/>
    <w:rsid w:val="00A4195F"/>
    <w:rsid w:val="00A41C3C"/>
    <w:rsid w:val="00A4227F"/>
    <w:rsid w:val="00A4254C"/>
    <w:rsid w:val="00A4278C"/>
    <w:rsid w:val="00A42D29"/>
    <w:rsid w:val="00A438CE"/>
    <w:rsid w:val="00A44CFB"/>
    <w:rsid w:val="00A45D63"/>
    <w:rsid w:val="00A45F1A"/>
    <w:rsid w:val="00A46104"/>
    <w:rsid w:val="00A46572"/>
    <w:rsid w:val="00A46D83"/>
    <w:rsid w:val="00A47E2D"/>
    <w:rsid w:val="00A5043E"/>
    <w:rsid w:val="00A51D8E"/>
    <w:rsid w:val="00A5258A"/>
    <w:rsid w:val="00A525AA"/>
    <w:rsid w:val="00A5288D"/>
    <w:rsid w:val="00A54B7C"/>
    <w:rsid w:val="00A558FE"/>
    <w:rsid w:val="00A55B8E"/>
    <w:rsid w:val="00A56591"/>
    <w:rsid w:val="00A568DB"/>
    <w:rsid w:val="00A5693A"/>
    <w:rsid w:val="00A56A80"/>
    <w:rsid w:val="00A56B16"/>
    <w:rsid w:val="00A56B56"/>
    <w:rsid w:val="00A57394"/>
    <w:rsid w:val="00A574D7"/>
    <w:rsid w:val="00A60359"/>
    <w:rsid w:val="00A604B9"/>
    <w:rsid w:val="00A6051F"/>
    <w:rsid w:val="00A60BCD"/>
    <w:rsid w:val="00A610EC"/>
    <w:rsid w:val="00A61AD9"/>
    <w:rsid w:val="00A65208"/>
    <w:rsid w:val="00A652DD"/>
    <w:rsid w:val="00A67703"/>
    <w:rsid w:val="00A67967"/>
    <w:rsid w:val="00A701B4"/>
    <w:rsid w:val="00A71708"/>
    <w:rsid w:val="00A71F41"/>
    <w:rsid w:val="00A737B9"/>
    <w:rsid w:val="00A759CD"/>
    <w:rsid w:val="00A77161"/>
    <w:rsid w:val="00A7758B"/>
    <w:rsid w:val="00A7784B"/>
    <w:rsid w:val="00A80137"/>
    <w:rsid w:val="00A80C3E"/>
    <w:rsid w:val="00A814BD"/>
    <w:rsid w:val="00A81697"/>
    <w:rsid w:val="00A81832"/>
    <w:rsid w:val="00A81841"/>
    <w:rsid w:val="00A81AAE"/>
    <w:rsid w:val="00A81C72"/>
    <w:rsid w:val="00A81DFD"/>
    <w:rsid w:val="00A82AD4"/>
    <w:rsid w:val="00A831B1"/>
    <w:rsid w:val="00A834F9"/>
    <w:rsid w:val="00A83937"/>
    <w:rsid w:val="00A83DE4"/>
    <w:rsid w:val="00A842A0"/>
    <w:rsid w:val="00A8496C"/>
    <w:rsid w:val="00A8687B"/>
    <w:rsid w:val="00A870C8"/>
    <w:rsid w:val="00A87148"/>
    <w:rsid w:val="00A87B1D"/>
    <w:rsid w:val="00A9010D"/>
    <w:rsid w:val="00A90B05"/>
    <w:rsid w:val="00A90B0B"/>
    <w:rsid w:val="00A90C34"/>
    <w:rsid w:val="00A91700"/>
    <w:rsid w:val="00A91EAE"/>
    <w:rsid w:val="00A92009"/>
    <w:rsid w:val="00A923EF"/>
    <w:rsid w:val="00A92EA6"/>
    <w:rsid w:val="00A932DE"/>
    <w:rsid w:val="00A94B6C"/>
    <w:rsid w:val="00A95B41"/>
    <w:rsid w:val="00A95B5F"/>
    <w:rsid w:val="00A96771"/>
    <w:rsid w:val="00A96B55"/>
    <w:rsid w:val="00A96E88"/>
    <w:rsid w:val="00A96F78"/>
    <w:rsid w:val="00A97302"/>
    <w:rsid w:val="00A9740B"/>
    <w:rsid w:val="00AA003A"/>
    <w:rsid w:val="00AA0AAE"/>
    <w:rsid w:val="00AA118D"/>
    <w:rsid w:val="00AA276E"/>
    <w:rsid w:val="00AA2B5D"/>
    <w:rsid w:val="00AA3BA2"/>
    <w:rsid w:val="00AA3BF1"/>
    <w:rsid w:val="00AA5007"/>
    <w:rsid w:val="00AA554C"/>
    <w:rsid w:val="00AA7C8D"/>
    <w:rsid w:val="00AA7FA1"/>
    <w:rsid w:val="00AB02CF"/>
    <w:rsid w:val="00AB2A4D"/>
    <w:rsid w:val="00AB3003"/>
    <w:rsid w:val="00AB3090"/>
    <w:rsid w:val="00AB35A6"/>
    <w:rsid w:val="00AB42A7"/>
    <w:rsid w:val="00AB44BD"/>
    <w:rsid w:val="00AB4B6F"/>
    <w:rsid w:val="00AB5131"/>
    <w:rsid w:val="00AB5175"/>
    <w:rsid w:val="00AB626B"/>
    <w:rsid w:val="00AB76E9"/>
    <w:rsid w:val="00AC09B7"/>
    <w:rsid w:val="00AC0A01"/>
    <w:rsid w:val="00AC0A35"/>
    <w:rsid w:val="00AC24A8"/>
    <w:rsid w:val="00AC284D"/>
    <w:rsid w:val="00AC2E63"/>
    <w:rsid w:val="00AC3DF6"/>
    <w:rsid w:val="00AC4416"/>
    <w:rsid w:val="00AC486D"/>
    <w:rsid w:val="00AC4B2B"/>
    <w:rsid w:val="00AC4BCD"/>
    <w:rsid w:val="00AC53A3"/>
    <w:rsid w:val="00AC53EA"/>
    <w:rsid w:val="00AC5412"/>
    <w:rsid w:val="00AC6B48"/>
    <w:rsid w:val="00AC6CCE"/>
    <w:rsid w:val="00AC6F0C"/>
    <w:rsid w:val="00AC7515"/>
    <w:rsid w:val="00AD0503"/>
    <w:rsid w:val="00AD0B44"/>
    <w:rsid w:val="00AD2A83"/>
    <w:rsid w:val="00AD2EAD"/>
    <w:rsid w:val="00AD382B"/>
    <w:rsid w:val="00AD3967"/>
    <w:rsid w:val="00AD3D33"/>
    <w:rsid w:val="00AD40F1"/>
    <w:rsid w:val="00AD4742"/>
    <w:rsid w:val="00AD4EE2"/>
    <w:rsid w:val="00AD5B71"/>
    <w:rsid w:val="00AD7467"/>
    <w:rsid w:val="00AD75AB"/>
    <w:rsid w:val="00AD7A3A"/>
    <w:rsid w:val="00AE0143"/>
    <w:rsid w:val="00AE017A"/>
    <w:rsid w:val="00AE0F9D"/>
    <w:rsid w:val="00AE2E3B"/>
    <w:rsid w:val="00AE4726"/>
    <w:rsid w:val="00AE69A5"/>
    <w:rsid w:val="00AE6A0A"/>
    <w:rsid w:val="00AE73EA"/>
    <w:rsid w:val="00AE7DFF"/>
    <w:rsid w:val="00AF0414"/>
    <w:rsid w:val="00AF1B40"/>
    <w:rsid w:val="00AF1BB1"/>
    <w:rsid w:val="00AF661E"/>
    <w:rsid w:val="00AF698F"/>
    <w:rsid w:val="00AF6D91"/>
    <w:rsid w:val="00AF6E35"/>
    <w:rsid w:val="00AF6E43"/>
    <w:rsid w:val="00AF6EA9"/>
    <w:rsid w:val="00AF7FC1"/>
    <w:rsid w:val="00B0017D"/>
    <w:rsid w:val="00B0080D"/>
    <w:rsid w:val="00B00D27"/>
    <w:rsid w:val="00B012C0"/>
    <w:rsid w:val="00B01BA2"/>
    <w:rsid w:val="00B01EDF"/>
    <w:rsid w:val="00B0241F"/>
    <w:rsid w:val="00B03EB9"/>
    <w:rsid w:val="00B0403A"/>
    <w:rsid w:val="00B04FDB"/>
    <w:rsid w:val="00B05F89"/>
    <w:rsid w:val="00B078A1"/>
    <w:rsid w:val="00B07E81"/>
    <w:rsid w:val="00B07F9E"/>
    <w:rsid w:val="00B10F8B"/>
    <w:rsid w:val="00B11797"/>
    <w:rsid w:val="00B11EC9"/>
    <w:rsid w:val="00B121FA"/>
    <w:rsid w:val="00B1345A"/>
    <w:rsid w:val="00B134A5"/>
    <w:rsid w:val="00B1420E"/>
    <w:rsid w:val="00B14273"/>
    <w:rsid w:val="00B144EC"/>
    <w:rsid w:val="00B1474D"/>
    <w:rsid w:val="00B14904"/>
    <w:rsid w:val="00B14FD4"/>
    <w:rsid w:val="00B156EF"/>
    <w:rsid w:val="00B15D8D"/>
    <w:rsid w:val="00B15F8D"/>
    <w:rsid w:val="00B168B0"/>
    <w:rsid w:val="00B16C5E"/>
    <w:rsid w:val="00B17F17"/>
    <w:rsid w:val="00B20862"/>
    <w:rsid w:val="00B209BD"/>
    <w:rsid w:val="00B21526"/>
    <w:rsid w:val="00B21621"/>
    <w:rsid w:val="00B2178E"/>
    <w:rsid w:val="00B21923"/>
    <w:rsid w:val="00B2232A"/>
    <w:rsid w:val="00B22DFB"/>
    <w:rsid w:val="00B2415A"/>
    <w:rsid w:val="00B24671"/>
    <w:rsid w:val="00B24C67"/>
    <w:rsid w:val="00B25394"/>
    <w:rsid w:val="00B25539"/>
    <w:rsid w:val="00B26465"/>
    <w:rsid w:val="00B266CC"/>
    <w:rsid w:val="00B267D8"/>
    <w:rsid w:val="00B26DF2"/>
    <w:rsid w:val="00B2776B"/>
    <w:rsid w:val="00B27852"/>
    <w:rsid w:val="00B27ADC"/>
    <w:rsid w:val="00B3037E"/>
    <w:rsid w:val="00B31A44"/>
    <w:rsid w:val="00B32277"/>
    <w:rsid w:val="00B32AFF"/>
    <w:rsid w:val="00B32CEB"/>
    <w:rsid w:val="00B33146"/>
    <w:rsid w:val="00B33787"/>
    <w:rsid w:val="00B33D19"/>
    <w:rsid w:val="00B34E5A"/>
    <w:rsid w:val="00B35CCC"/>
    <w:rsid w:val="00B37612"/>
    <w:rsid w:val="00B424FB"/>
    <w:rsid w:val="00B425A6"/>
    <w:rsid w:val="00B4273A"/>
    <w:rsid w:val="00B42F98"/>
    <w:rsid w:val="00B4306F"/>
    <w:rsid w:val="00B43E9A"/>
    <w:rsid w:val="00B44C8A"/>
    <w:rsid w:val="00B474A3"/>
    <w:rsid w:val="00B47EA4"/>
    <w:rsid w:val="00B500FE"/>
    <w:rsid w:val="00B50CD0"/>
    <w:rsid w:val="00B5260A"/>
    <w:rsid w:val="00B52903"/>
    <w:rsid w:val="00B52C14"/>
    <w:rsid w:val="00B530AC"/>
    <w:rsid w:val="00B531B4"/>
    <w:rsid w:val="00B533E6"/>
    <w:rsid w:val="00B546A0"/>
    <w:rsid w:val="00B54E4C"/>
    <w:rsid w:val="00B55188"/>
    <w:rsid w:val="00B55CD5"/>
    <w:rsid w:val="00B57032"/>
    <w:rsid w:val="00B57342"/>
    <w:rsid w:val="00B57353"/>
    <w:rsid w:val="00B5745C"/>
    <w:rsid w:val="00B600BD"/>
    <w:rsid w:val="00B600E6"/>
    <w:rsid w:val="00B60AD5"/>
    <w:rsid w:val="00B60BB6"/>
    <w:rsid w:val="00B616F6"/>
    <w:rsid w:val="00B6271F"/>
    <w:rsid w:val="00B62860"/>
    <w:rsid w:val="00B62B19"/>
    <w:rsid w:val="00B62DE3"/>
    <w:rsid w:val="00B6352A"/>
    <w:rsid w:val="00B64653"/>
    <w:rsid w:val="00B64AA9"/>
    <w:rsid w:val="00B64CD6"/>
    <w:rsid w:val="00B6511B"/>
    <w:rsid w:val="00B65E23"/>
    <w:rsid w:val="00B65FA9"/>
    <w:rsid w:val="00B6686C"/>
    <w:rsid w:val="00B66FFE"/>
    <w:rsid w:val="00B679D1"/>
    <w:rsid w:val="00B67CD5"/>
    <w:rsid w:val="00B67E65"/>
    <w:rsid w:val="00B70EF5"/>
    <w:rsid w:val="00B7113B"/>
    <w:rsid w:val="00B7223B"/>
    <w:rsid w:val="00B7333C"/>
    <w:rsid w:val="00B733E4"/>
    <w:rsid w:val="00B7399A"/>
    <w:rsid w:val="00B74258"/>
    <w:rsid w:val="00B74DCF"/>
    <w:rsid w:val="00B76F5F"/>
    <w:rsid w:val="00B802B3"/>
    <w:rsid w:val="00B80659"/>
    <w:rsid w:val="00B812FE"/>
    <w:rsid w:val="00B814F3"/>
    <w:rsid w:val="00B821A8"/>
    <w:rsid w:val="00B82C20"/>
    <w:rsid w:val="00B83857"/>
    <w:rsid w:val="00B839AF"/>
    <w:rsid w:val="00B83C45"/>
    <w:rsid w:val="00B84916"/>
    <w:rsid w:val="00B86CC2"/>
    <w:rsid w:val="00B86F39"/>
    <w:rsid w:val="00B875B5"/>
    <w:rsid w:val="00B87E45"/>
    <w:rsid w:val="00B89A40"/>
    <w:rsid w:val="00B90061"/>
    <w:rsid w:val="00B90151"/>
    <w:rsid w:val="00B9026E"/>
    <w:rsid w:val="00B90283"/>
    <w:rsid w:val="00B90382"/>
    <w:rsid w:val="00B91176"/>
    <w:rsid w:val="00B911AD"/>
    <w:rsid w:val="00B916AF"/>
    <w:rsid w:val="00B92221"/>
    <w:rsid w:val="00B92406"/>
    <w:rsid w:val="00B92537"/>
    <w:rsid w:val="00B925A5"/>
    <w:rsid w:val="00B92947"/>
    <w:rsid w:val="00B92C73"/>
    <w:rsid w:val="00B9340F"/>
    <w:rsid w:val="00B94F67"/>
    <w:rsid w:val="00B9556D"/>
    <w:rsid w:val="00B95C01"/>
    <w:rsid w:val="00B96296"/>
    <w:rsid w:val="00B96919"/>
    <w:rsid w:val="00B96984"/>
    <w:rsid w:val="00B969D5"/>
    <w:rsid w:val="00B96E9A"/>
    <w:rsid w:val="00B9779B"/>
    <w:rsid w:val="00B97E77"/>
    <w:rsid w:val="00BA10B8"/>
    <w:rsid w:val="00BA1241"/>
    <w:rsid w:val="00BA1E83"/>
    <w:rsid w:val="00BA2239"/>
    <w:rsid w:val="00BA2571"/>
    <w:rsid w:val="00BA2BD9"/>
    <w:rsid w:val="00BA3129"/>
    <w:rsid w:val="00BA3470"/>
    <w:rsid w:val="00BA36A8"/>
    <w:rsid w:val="00BA3760"/>
    <w:rsid w:val="00BA443C"/>
    <w:rsid w:val="00BA58DB"/>
    <w:rsid w:val="00BA592D"/>
    <w:rsid w:val="00BA5D1F"/>
    <w:rsid w:val="00BA7A0C"/>
    <w:rsid w:val="00BA7A2D"/>
    <w:rsid w:val="00BB055D"/>
    <w:rsid w:val="00BB07A4"/>
    <w:rsid w:val="00BB0E88"/>
    <w:rsid w:val="00BB18E5"/>
    <w:rsid w:val="00BB1CF9"/>
    <w:rsid w:val="00BB1E04"/>
    <w:rsid w:val="00BB1E0B"/>
    <w:rsid w:val="00BB3015"/>
    <w:rsid w:val="00BB339F"/>
    <w:rsid w:val="00BB34FD"/>
    <w:rsid w:val="00BB4065"/>
    <w:rsid w:val="00BB4939"/>
    <w:rsid w:val="00BB4963"/>
    <w:rsid w:val="00BB4D69"/>
    <w:rsid w:val="00BB50D7"/>
    <w:rsid w:val="00BB5CCC"/>
    <w:rsid w:val="00BB6650"/>
    <w:rsid w:val="00BB7D9C"/>
    <w:rsid w:val="00BC061A"/>
    <w:rsid w:val="00BC232A"/>
    <w:rsid w:val="00BC37A5"/>
    <w:rsid w:val="00BC460B"/>
    <w:rsid w:val="00BC46C3"/>
    <w:rsid w:val="00BC4828"/>
    <w:rsid w:val="00BC53A8"/>
    <w:rsid w:val="00BC6126"/>
    <w:rsid w:val="00BC62E9"/>
    <w:rsid w:val="00BC63E9"/>
    <w:rsid w:val="00BC66CC"/>
    <w:rsid w:val="00BC6C15"/>
    <w:rsid w:val="00BD2367"/>
    <w:rsid w:val="00BD3BA2"/>
    <w:rsid w:val="00BD476B"/>
    <w:rsid w:val="00BD5652"/>
    <w:rsid w:val="00BD599B"/>
    <w:rsid w:val="00BD5E96"/>
    <w:rsid w:val="00BD6D4A"/>
    <w:rsid w:val="00BD7DEB"/>
    <w:rsid w:val="00BE058D"/>
    <w:rsid w:val="00BE1038"/>
    <w:rsid w:val="00BE1ABD"/>
    <w:rsid w:val="00BE2594"/>
    <w:rsid w:val="00BE3962"/>
    <w:rsid w:val="00BE3CEC"/>
    <w:rsid w:val="00BE3EEE"/>
    <w:rsid w:val="00BE407F"/>
    <w:rsid w:val="00BE5C48"/>
    <w:rsid w:val="00BE69E4"/>
    <w:rsid w:val="00BE7BB4"/>
    <w:rsid w:val="00BF01C7"/>
    <w:rsid w:val="00BF04B1"/>
    <w:rsid w:val="00BF05F7"/>
    <w:rsid w:val="00BF093C"/>
    <w:rsid w:val="00BF0DA5"/>
    <w:rsid w:val="00BF0EEA"/>
    <w:rsid w:val="00BF1396"/>
    <w:rsid w:val="00BF174F"/>
    <w:rsid w:val="00BF2232"/>
    <w:rsid w:val="00BF2E2B"/>
    <w:rsid w:val="00BF445A"/>
    <w:rsid w:val="00BF60C4"/>
    <w:rsid w:val="00C0242F"/>
    <w:rsid w:val="00C025F3"/>
    <w:rsid w:val="00C02615"/>
    <w:rsid w:val="00C02BF6"/>
    <w:rsid w:val="00C02E38"/>
    <w:rsid w:val="00C039E4"/>
    <w:rsid w:val="00C054AE"/>
    <w:rsid w:val="00C0699A"/>
    <w:rsid w:val="00C07A3A"/>
    <w:rsid w:val="00C10147"/>
    <w:rsid w:val="00C1028A"/>
    <w:rsid w:val="00C11AF7"/>
    <w:rsid w:val="00C11B57"/>
    <w:rsid w:val="00C11CB9"/>
    <w:rsid w:val="00C128AF"/>
    <w:rsid w:val="00C135D6"/>
    <w:rsid w:val="00C146D2"/>
    <w:rsid w:val="00C14721"/>
    <w:rsid w:val="00C15621"/>
    <w:rsid w:val="00C159E2"/>
    <w:rsid w:val="00C15E82"/>
    <w:rsid w:val="00C1638B"/>
    <w:rsid w:val="00C17889"/>
    <w:rsid w:val="00C17C0B"/>
    <w:rsid w:val="00C200B2"/>
    <w:rsid w:val="00C20241"/>
    <w:rsid w:val="00C2194E"/>
    <w:rsid w:val="00C21CAA"/>
    <w:rsid w:val="00C21F95"/>
    <w:rsid w:val="00C21FB0"/>
    <w:rsid w:val="00C2223C"/>
    <w:rsid w:val="00C2316F"/>
    <w:rsid w:val="00C2388A"/>
    <w:rsid w:val="00C249B6"/>
    <w:rsid w:val="00C24A0C"/>
    <w:rsid w:val="00C24F95"/>
    <w:rsid w:val="00C25122"/>
    <w:rsid w:val="00C25732"/>
    <w:rsid w:val="00C314AE"/>
    <w:rsid w:val="00C31FD9"/>
    <w:rsid w:val="00C321A4"/>
    <w:rsid w:val="00C324FB"/>
    <w:rsid w:val="00C32DE6"/>
    <w:rsid w:val="00C3325A"/>
    <w:rsid w:val="00C33384"/>
    <w:rsid w:val="00C33666"/>
    <w:rsid w:val="00C338FB"/>
    <w:rsid w:val="00C347F1"/>
    <w:rsid w:val="00C35B4A"/>
    <w:rsid w:val="00C35E1D"/>
    <w:rsid w:val="00C361BE"/>
    <w:rsid w:val="00C365DA"/>
    <w:rsid w:val="00C36D4D"/>
    <w:rsid w:val="00C37F6B"/>
    <w:rsid w:val="00C40155"/>
    <w:rsid w:val="00C41B49"/>
    <w:rsid w:val="00C42854"/>
    <w:rsid w:val="00C43CAC"/>
    <w:rsid w:val="00C43D01"/>
    <w:rsid w:val="00C457ED"/>
    <w:rsid w:val="00C46038"/>
    <w:rsid w:val="00C46334"/>
    <w:rsid w:val="00C47058"/>
    <w:rsid w:val="00C507CE"/>
    <w:rsid w:val="00C50880"/>
    <w:rsid w:val="00C508D5"/>
    <w:rsid w:val="00C51EC9"/>
    <w:rsid w:val="00C53578"/>
    <w:rsid w:val="00C53AF9"/>
    <w:rsid w:val="00C54B87"/>
    <w:rsid w:val="00C54F66"/>
    <w:rsid w:val="00C5507C"/>
    <w:rsid w:val="00C5629E"/>
    <w:rsid w:val="00C57953"/>
    <w:rsid w:val="00C57E0E"/>
    <w:rsid w:val="00C614B1"/>
    <w:rsid w:val="00C6153D"/>
    <w:rsid w:val="00C6182D"/>
    <w:rsid w:val="00C62CD6"/>
    <w:rsid w:val="00C63957"/>
    <w:rsid w:val="00C63EFD"/>
    <w:rsid w:val="00C63F54"/>
    <w:rsid w:val="00C64CCC"/>
    <w:rsid w:val="00C64EB2"/>
    <w:rsid w:val="00C6507C"/>
    <w:rsid w:val="00C65A90"/>
    <w:rsid w:val="00C65C67"/>
    <w:rsid w:val="00C65F33"/>
    <w:rsid w:val="00C66AD6"/>
    <w:rsid w:val="00C66C6B"/>
    <w:rsid w:val="00C66D23"/>
    <w:rsid w:val="00C67D99"/>
    <w:rsid w:val="00C715DF"/>
    <w:rsid w:val="00C71679"/>
    <w:rsid w:val="00C71D88"/>
    <w:rsid w:val="00C72679"/>
    <w:rsid w:val="00C7374E"/>
    <w:rsid w:val="00C74F06"/>
    <w:rsid w:val="00C75688"/>
    <w:rsid w:val="00C76092"/>
    <w:rsid w:val="00C818B9"/>
    <w:rsid w:val="00C8196A"/>
    <w:rsid w:val="00C821A8"/>
    <w:rsid w:val="00C823B8"/>
    <w:rsid w:val="00C82A4A"/>
    <w:rsid w:val="00C82BFC"/>
    <w:rsid w:val="00C82CBC"/>
    <w:rsid w:val="00C82E16"/>
    <w:rsid w:val="00C8359C"/>
    <w:rsid w:val="00C86AC1"/>
    <w:rsid w:val="00C86D81"/>
    <w:rsid w:val="00C90706"/>
    <w:rsid w:val="00C907C8"/>
    <w:rsid w:val="00C90D55"/>
    <w:rsid w:val="00C93505"/>
    <w:rsid w:val="00C93E16"/>
    <w:rsid w:val="00C93E74"/>
    <w:rsid w:val="00C9477C"/>
    <w:rsid w:val="00C94CAF"/>
    <w:rsid w:val="00C95B2D"/>
    <w:rsid w:val="00C95D26"/>
    <w:rsid w:val="00C966F0"/>
    <w:rsid w:val="00C96ED5"/>
    <w:rsid w:val="00C97EDE"/>
    <w:rsid w:val="00CA07C3"/>
    <w:rsid w:val="00CA0952"/>
    <w:rsid w:val="00CA0B55"/>
    <w:rsid w:val="00CA133B"/>
    <w:rsid w:val="00CA1820"/>
    <w:rsid w:val="00CA197F"/>
    <w:rsid w:val="00CA3EDC"/>
    <w:rsid w:val="00CA4462"/>
    <w:rsid w:val="00CA47AF"/>
    <w:rsid w:val="00CA4A39"/>
    <w:rsid w:val="00CA5093"/>
    <w:rsid w:val="00CA5842"/>
    <w:rsid w:val="00CA5DF0"/>
    <w:rsid w:val="00CA5E57"/>
    <w:rsid w:val="00CA5EB4"/>
    <w:rsid w:val="00CA6873"/>
    <w:rsid w:val="00CA6D93"/>
    <w:rsid w:val="00CA7595"/>
    <w:rsid w:val="00CA7898"/>
    <w:rsid w:val="00CA7DC1"/>
    <w:rsid w:val="00CB0138"/>
    <w:rsid w:val="00CB0752"/>
    <w:rsid w:val="00CB0B9A"/>
    <w:rsid w:val="00CB11ED"/>
    <w:rsid w:val="00CB1705"/>
    <w:rsid w:val="00CB18E4"/>
    <w:rsid w:val="00CB257B"/>
    <w:rsid w:val="00CB2F71"/>
    <w:rsid w:val="00CB3AC4"/>
    <w:rsid w:val="00CB3F87"/>
    <w:rsid w:val="00CB4159"/>
    <w:rsid w:val="00CB5A33"/>
    <w:rsid w:val="00CB6472"/>
    <w:rsid w:val="00CB6785"/>
    <w:rsid w:val="00CB68AF"/>
    <w:rsid w:val="00CB68CB"/>
    <w:rsid w:val="00CB7471"/>
    <w:rsid w:val="00CB786A"/>
    <w:rsid w:val="00CC0122"/>
    <w:rsid w:val="00CC0C5E"/>
    <w:rsid w:val="00CC1789"/>
    <w:rsid w:val="00CC28C3"/>
    <w:rsid w:val="00CC2BDD"/>
    <w:rsid w:val="00CC2C47"/>
    <w:rsid w:val="00CC2E1C"/>
    <w:rsid w:val="00CC3B78"/>
    <w:rsid w:val="00CC3C57"/>
    <w:rsid w:val="00CC4B4D"/>
    <w:rsid w:val="00CC5ED8"/>
    <w:rsid w:val="00CC5F25"/>
    <w:rsid w:val="00CC62A4"/>
    <w:rsid w:val="00CC62BD"/>
    <w:rsid w:val="00CC688C"/>
    <w:rsid w:val="00CC6D29"/>
    <w:rsid w:val="00CC706F"/>
    <w:rsid w:val="00CC7438"/>
    <w:rsid w:val="00CC76EC"/>
    <w:rsid w:val="00CD04A3"/>
    <w:rsid w:val="00CD131A"/>
    <w:rsid w:val="00CD1917"/>
    <w:rsid w:val="00CD1CE7"/>
    <w:rsid w:val="00CD2B20"/>
    <w:rsid w:val="00CD3FFD"/>
    <w:rsid w:val="00CD5878"/>
    <w:rsid w:val="00CD605F"/>
    <w:rsid w:val="00CD6616"/>
    <w:rsid w:val="00CD67D3"/>
    <w:rsid w:val="00CD6B67"/>
    <w:rsid w:val="00CE064D"/>
    <w:rsid w:val="00CE1815"/>
    <w:rsid w:val="00CE2411"/>
    <w:rsid w:val="00CE29EF"/>
    <w:rsid w:val="00CE2C0E"/>
    <w:rsid w:val="00CE3C90"/>
    <w:rsid w:val="00CE3E4D"/>
    <w:rsid w:val="00CE457F"/>
    <w:rsid w:val="00CE463D"/>
    <w:rsid w:val="00CE522E"/>
    <w:rsid w:val="00CE5C46"/>
    <w:rsid w:val="00CE6149"/>
    <w:rsid w:val="00CE70FC"/>
    <w:rsid w:val="00CE7633"/>
    <w:rsid w:val="00CE7829"/>
    <w:rsid w:val="00CF1060"/>
    <w:rsid w:val="00CF109B"/>
    <w:rsid w:val="00CF1267"/>
    <w:rsid w:val="00CF170C"/>
    <w:rsid w:val="00CF362A"/>
    <w:rsid w:val="00CF3AC7"/>
    <w:rsid w:val="00CF3FCF"/>
    <w:rsid w:val="00CF4B18"/>
    <w:rsid w:val="00CF4CA8"/>
    <w:rsid w:val="00CF4DDC"/>
    <w:rsid w:val="00CF55BE"/>
    <w:rsid w:val="00CF5DE2"/>
    <w:rsid w:val="00CF626A"/>
    <w:rsid w:val="00CF63D2"/>
    <w:rsid w:val="00CF6A61"/>
    <w:rsid w:val="00CF6DA1"/>
    <w:rsid w:val="00CF78E3"/>
    <w:rsid w:val="00D00527"/>
    <w:rsid w:val="00D01E44"/>
    <w:rsid w:val="00D0322A"/>
    <w:rsid w:val="00D04D8D"/>
    <w:rsid w:val="00D05C11"/>
    <w:rsid w:val="00D05C8B"/>
    <w:rsid w:val="00D06A9B"/>
    <w:rsid w:val="00D10035"/>
    <w:rsid w:val="00D10AE1"/>
    <w:rsid w:val="00D10F98"/>
    <w:rsid w:val="00D11436"/>
    <w:rsid w:val="00D12980"/>
    <w:rsid w:val="00D12BC1"/>
    <w:rsid w:val="00D12DC4"/>
    <w:rsid w:val="00D139D4"/>
    <w:rsid w:val="00D13D1D"/>
    <w:rsid w:val="00D14EBB"/>
    <w:rsid w:val="00D158A2"/>
    <w:rsid w:val="00D15B38"/>
    <w:rsid w:val="00D165F1"/>
    <w:rsid w:val="00D16944"/>
    <w:rsid w:val="00D17E3A"/>
    <w:rsid w:val="00D20195"/>
    <w:rsid w:val="00D20492"/>
    <w:rsid w:val="00D217DE"/>
    <w:rsid w:val="00D21942"/>
    <w:rsid w:val="00D21BAA"/>
    <w:rsid w:val="00D21BFD"/>
    <w:rsid w:val="00D21E89"/>
    <w:rsid w:val="00D220C7"/>
    <w:rsid w:val="00D22434"/>
    <w:rsid w:val="00D22C7D"/>
    <w:rsid w:val="00D23306"/>
    <w:rsid w:val="00D245B5"/>
    <w:rsid w:val="00D24815"/>
    <w:rsid w:val="00D26243"/>
    <w:rsid w:val="00D2646D"/>
    <w:rsid w:val="00D26585"/>
    <w:rsid w:val="00D26722"/>
    <w:rsid w:val="00D267C8"/>
    <w:rsid w:val="00D274FE"/>
    <w:rsid w:val="00D27BA7"/>
    <w:rsid w:val="00D27D39"/>
    <w:rsid w:val="00D27DA0"/>
    <w:rsid w:val="00D30F1C"/>
    <w:rsid w:val="00D31138"/>
    <w:rsid w:val="00D313BC"/>
    <w:rsid w:val="00D31EB4"/>
    <w:rsid w:val="00D32452"/>
    <w:rsid w:val="00D3296E"/>
    <w:rsid w:val="00D33CE8"/>
    <w:rsid w:val="00D33F5F"/>
    <w:rsid w:val="00D3493E"/>
    <w:rsid w:val="00D349B1"/>
    <w:rsid w:val="00D34EB6"/>
    <w:rsid w:val="00D35260"/>
    <w:rsid w:val="00D36D5B"/>
    <w:rsid w:val="00D40785"/>
    <w:rsid w:val="00D40CC4"/>
    <w:rsid w:val="00D41802"/>
    <w:rsid w:val="00D41B90"/>
    <w:rsid w:val="00D41D7B"/>
    <w:rsid w:val="00D42248"/>
    <w:rsid w:val="00D4272B"/>
    <w:rsid w:val="00D43668"/>
    <w:rsid w:val="00D43CE2"/>
    <w:rsid w:val="00D44AB7"/>
    <w:rsid w:val="00D454BD"/>
    <w:rsid w:val="00D45590"/>
    <w:rsid w:val="00D462E2"/>
    <w:rsid w:val="00D46325"/>
    <w:rsid w:val="00D46814"/>
    <w:rsid w:val="00D46872"/>
    <w:rsid w:val="00D46B6E"/>
    <w:rsid w:val="00D472D2"/>
    <w:rsid w:val="00D504CF"/>
    <w:rsid w:val="00D50EA3"/>
    <w:rsid w:val="00D51934"/>
    <w:rsid w:val="00D5274A"/>
    <w:rsid w:val="00D5277D"/>
    <w:rsid w:val="00D527F5"/>
    <w:rsid w:val="00D53833"/>
    <w:rsid w:val="00D53942"/>
    <w:rsid w:val="00D5416D"/>
    <w:rsid w:val="00D550AC"/>
    <w:rsid w:val="00D5573D"/>
    <w:rsid w:val="00D55E76"/>
    <w:rsid w:val="00D56625"/>
    <w:rsid w:val="00D56DE3"/>
    <w:rsid w:val="00D5784A"/>
    <w:rsid w:val="00D57FAF"/>
    <w:rsid w:val="00D60C61"/>
    <w:rsid w:val="00D60C8F"/>
    <w:rsid w:val="00D60F9F"/>
    <w:rsid w:val="00D61289"/>
    <w:rsid w:val="00D61397"/>
    <w:rsid w:val="00D615CB"/>
    <w:rsid w:val="00D61FFD"/>
    <w:rsid w:val="00D62190"/>
    <w:rsid w:val="00D62DC4"/>
    <w:rsid w:val="00D630A5"/>
    <w:rsid w:val="00D632D5"/>
    <w:rsid w:val="00D63D83"/>
    <w:rsid w:val="00D64846"/>
    <w:rsid w:val="00D64ECB"/>
    <w:rsid w:val="00D64F8D"/>
    <w:rsid w:val="00D652E4"/>
    <w:rsid w:val="00D65410"/>
    <w:rsid w:val="00D70A40"/>
    <w:rsid w:val="00D716F8"/>
    <w:rsid w:val="00D72705"/>
    <w:rsid w:val="00D728EA"/>
    <w:rsid w:val="00D729C8"/>
    <w:rsid w:val="00D72C7C"/>
    <w:rsid w:val="00D7384D"/>
    <w:rsid w:val="00D73DDC"/>
    <w:rsid w:val="00D7401E"/>
    <w:rsid w:val="00D742DC"/>
    <w:rsid w:val="00D7456B"/>
    <w:rsid w:val="00D75637"/>
    <w:rsid w:val="00D76399"/>
    <w:rsid w:val="00D806BB"/>
    <w:rsid w:val="00D80805"/>
    <w:rsid w:val="00D80FFC"/>
    <w:rsid w:val="00D8153F"/>
    <w:rsid w:val="00D8300D"/>
    <w:rsid w:val="00D83587"/>
    <w:rsid w:val="00D83B76"/>
    <w:rsid w:val="00D8429A"/>
    <w:rsid w:val="00D850E0"/>
    <w:rsid w:val="00D8549A"/>
    <w:rsid w:val="00D8562E"/>
    <w:rsid w:val="00D86147"/>
    <w:rsid w:val="00D868B9"/>
    <w:rsid w:val="00D8756F"/>
    <w:rsid w:val="00D90A20"/>
    <w:rsid w:val="00D91831"/>
    <w:rsid w:val="00D91DC8"/>
    <w:rsid w:val="00D923A0"/>
    <w:rsid w:val="00D93AAA"/>
    <w:rsid w:val="00D93F32"/>
    <w:rsid w:val="00D94C49"/>
    <w:rsid w:val="00D94F47"/>
    <w:rsid w:val="00D952BB"/>
    <w:rsid w:val="00D9554D"/>
    <w:rsid w:val="00D95D26"/>
    <w:rsid w:val="00D961EA"/>
    <w:rsid w:val="00D964B4"/>
    <w:rsid w:val="00D96636"/>
    <w:rsid w:val="00D967DB"/>
    <w:rsid w:val="00D96BAA"/>
    <w:rsid w:val="00D96F55"/>
    <w:rsid w:val="00D97132"/>
    <w:rsid w:val="00D97C21"/>
    <w:rsid w:val="00D97EBC"/>
    <w:rsid w:val="00DA0B80"/>
    <w:rsid w:val="00DA2386"/>
    <w:rsid w:val="00DA2486"/>
    <w:rsid w:val="00DA28C4"/>
    <w:rsid w:val="00DA2A49"/>
    <w:rsid w:val="00DA31CA"/>
    <w:rsid w:val="00DA339A"/>
    <w:rsid w:val="00DA3860"/>
    <w:rsid w:val="00DA38D8"/>
    <w:rsid w:val="00DA4742"/>
    <w:rsid w:val="00DA609B"/>
    <w:rsid w:val="00DA6B8E"/>
    <w:rsid w:val="00DA72D1"/>
    <w:rsid w:val="00DA7647"/>
    <w:rsid w:val="00DA7A34"/>
    <w:rsid w:val="00DB11F1"/>
    <w:rsid w:val="00DB136B"/>
    <w:rsid w:val="00DB18EB"/>
    <w:rsid w:val="00DB312C"/>
    <w:rsid w:val="00DB3169"/>
    <w:rsid w:val="00DB4C64"/>
    <w:rsid w:val="00DB4EA6"/>
    <w:rsid w:val="00DB521B"/>
    <w:rsid w:val="00DB61A1"/>
    <w:rsid w:val="00DB6B32"/>
    <w:rsid w:val="00DB7D37"/>
    <w:rsid w:val="00DC0071"/>
    <w:rsid w:val="00DC0395"/>
    <w:rsid w:val="00DC1523"/>
    <w:rsid w:val="00DC1BF6"/>
    <w:rsid w:val="00DC26BF"/>
    <w:rsid w:val="00DC2BD4"/>
    <w:rsid w:val="00DC367F"/>
    <w:rsid w:val="00DC41BF"/>
    <w:rsid w:val="00DC41FE"/>
    <w:rsid w:val="00DC4E00"/>
    <w:rsid w:val="00DC527A"/>
    <w:rsid w:val="00DC5D7F"/>
    <w:rsid w:val="00DC608F"/>
    <w:rsid w:val="00DC7DF9"/>
    <w:rsid w:val="00DD0639"/>
    <w:rsid w:val="00DD0746"/>
    <w:rsid w:val="00DD2087"/>
    <w:rsid w:val="00DD23F6"/>
    <w:rsid w:val="00DD2BBE"/>
    <w:rsid w:val="00DD34CB"/>
    <w:rsid w:val="00DD38A8"/>
    <w:rsid w:val="00DD39CD"/>
    <w:rsid w:val="00DD3B0B"/>
    <w:rsid w:val="00DD415B"/>
    <w:rsid w:val="00DD43C4"/>
    <w:rsid w:val="00DD4484"/>
    <w:rsid w:val="00DD4C1F"/>
    <w:rsid w:val="00DD57CA"/>
    <w:rsid w:val="00DD5C51"/>
    <w:rsid w:val="00DD62B5"/>
    <w:rsid w:val="00DD65B2"/>
    <w:rsid w:val="00DD68F4"/>
    <w:rsid w:val="00DD6D99"/>
    <w:rsid w:val="00DE28A0"/>
    <w:rsid w:val="00DE3E48"/>
    <w:rsid w:val="00DE4254"/>
    <w:rsid w:val="00DE498F"/>
    <w:rsid w:val="00DE4E6A"/>
    <w:rsid w:val="00DE551B"/>
    <w:rsid w:val="00DE575F"/>
    <w:rsid w:val="00DE58C2"/>
    <w:rsid w:val="00DE6923"/>
    <w:rsid w:val="00DE74B9"/>
    <w:rsid w:val="00DE7E52"/>
    <w:rsid w:val="00DF0CAA"/>
    <w:rsid w:val="00DF0FED"/>
    <w:rsid w:val="00DF2536"/>
    <w:rsid w:val="00DF25C9"/>
    <w:rsid w:val="00DF2EE3"/>
    <w:rsid w:val="00DF3E21"/>
    <w:rsid w:val="00DF400C"/>
    <w:rsid w:val="00DF450D"/>
    <w:rsid w:val="00DF473B"/>
    <w:rsid w:val="00DF5382"/>
    <w:rsid w:val="00DF5B19"/>
    <w:rsid w:val="00DF5CD4"/>
    <w:rsid w:val="00DF6438"/>
    <w:rsid w:val="00DF6FC1"/>
    <w:rsid w:val="00DF7BF0"/>
    <w:rsid w:val="00DF7E9D"/>
    <w:rsid w:val="00E00F19"/>
    <w:rsid w:val="00E017E6"/>
    <w:rsid w:val="00E0268B"/>
    <w:rsid w:val="00E02BAC"/>
    <w:rsid w:val="00E02E37"/>
    <w:rsid w:val="00E03634"/>
    <w:rsid w:val="00E03B09"/>
    <w:rsid w:val="00E04061"/>
    <w:rsid w:val="00E04411"/>
    <w:rsid w:val="00E0459C"/>
    <w:rsid w:val="00E04E34"/>
    <w:rsid w:val="00E0505B"/>
    <w:rsid w:val="00E0549B"/>
    <w:rsid w:val="00E060AE"/>
    <w:rsid w:val="00E06A39"/>
    <w:rsid w:val="00E06C3D"/>
    <w:rsid w:val="00E06C8A"/>
    <w:rsid w:val="00E070E7"/>
    <w:rsid w:val="00E104DE"/>
    <w:rsid w:val="00E10569"/>
    <w:rsid w:val="00E116FC"/>
    <w:rsid w:val="00E12026"/>
    <w:rsid w:val="00E14CFA"/>
    <w:rsid w:val="00E14FF2"/>
    <w:rsid w:val="00E152C1"/>
    <w:rsid w:val="00E15908"/>
    <w:rsid w:val="00E15D6C"/>
    <w:rsid w:val="00E15DEE"/>
    <w:rsid w:val="00E15ECA"/>
    <w:rsid w:val="00E1635B"/>
    <w:rsid w:val="00E16622"/>
    <w:rsid w:val="00E16AA4"/>
    <w:rsid w:val="00E20A48"/>
    <w:rsid w:val="00E212EF"/>
    <w:rsid w:val="00E222C2"/>
    <w:rsid w:val="00E2418D"/>
    <w:rsid w:val="00E24FCF"/>
    <w:rsid w:val="00E2504F"/>
    <w:rsid w:val="00E27101"/>
    <w:rsid w:val="00E278C8"/>
    <w:rsid w:val="00E27CCC"/>
    <w:rsid w:val="00E27F51"/>
    <w:rsid w:val="00E3032E"/>
    <w:rsid w:val="00E3037F"/>
    <w:rsid w:val="00E305D3"/>
    <w:rsid w:val="00E3083C"/>
    <w:rsid w:val="00E311DE"/>
    <w:rsid w:val="00E316B0"/>
    <w:rsid w:val="00E320AE"/>
    <w:rsid w:val="00E324C9"/>
    <w:rsid w:val="00E3259B"/>
    <w:rsid w:val="00E32751"/>
    <w:rsid w:val="00E33B32"/>
    <w:rsid w:val="00E33D46"/>
    <w:rsid w:val="00E33E7E"/>
    <w:rsid w:val="00E351C8"/>
    <w:rsid w:val="00E35C00"/>
    <w:rsid w:val="00E36D2C"/>
    <w:rsid w:val="00E41627"/>
    <w:rsid w:val="00E4184D"/>
    <w:rsid w:val="00E41BC0"/>
    <w:rsid w:val="00E41D0D"/>
    <w:rsid w:val="00E42D0F"/>
    <w:rsid w:val="00E4564C"/>
    <w:rsid w:val="00E464B1"/>
    <w:rsid w:val="00E46D2B"/>
    <w:rsid w:val="00E477E8"/>
    <w:rsid w:val="00E50E9C"/>
    <w:rsid w:val="00E5108A"/>
    <w:rsid w:val="00E51129"/>
    <w:rsid w:val="00E51720"/>
    <w:rsid w:val="00E52898"/>
    <w:rsid w:val="00E5302F"/>
    <w:rsid w:val="00E547C7"/>
    <w:rsid w:val="00E557B4"/>
    <w:rsid w:val="00E57177"/>
    <w:rsid w:val="00E57E4B"/>
    <w:rsid w:val="00E60557"/>
    <w:rsid w:val="00E61444"/>
    <w:rsid w:val="00E6158D"/>
    <w:rsid w:val="00E61D91"/>
    <w:rsid w:val="00E6372B"/>
    <w:rsid w:val="00E63B58"/>
    <w:rsid w:val="00E64099"/>
    <w:rsid w:val="00E6429A"/>
    <w:rsid w:val="00E64D8E"/>
    <w:rsid w:val="00E65DBF"/>
    <w:rsid w:val="00E6600A"/>
    <w:rsid w:val="00E66A78"/>
    <w:rsid w:val="00E66B54"/>
    <w:rsid w:val="00E66F49"/>
    <w:rsid w:val="00E66F93"/>
    <w:rsid w:val="00E67457"/>
    <w:rsid w:val="00E67894"/>
    <w:rsid w:val="00E679F6"/>
    <w:rsid w:val="00E70B58"/>
    <w:rsid w:val="00E70D61"/>
    <w:rsid w:val="00E71A2F"/>
    <w:rsid w:val="00E71E69"/>
    <w:rsid w:val="00E720C1"/>
    <w:rsid w:val="00E7215B"/>
    <w:rsid w:val="00E73D31"/>
    <w:rsid w:val="00E73DC1"/>
    <w:rsid w:val="00E73DF0"/>
    <w:rsid w:val="00E74192"/>
    <w:rsid w:val="00E742BF"/>
    <w:rsid w:val="00E75EFC"/>
    <w:rsid w:val="00E770DE"/>
    <w:rsid w:val="00E777CB"/>
    <w:rsid w:val="00E77C99"/>
    <w:rsid w:val="00E802DA"/>
    <w:rsid w:val="00E811EB"/>
    <w:rsid w:val="00E817F7"/>
    <w:rsid w:val="00E83EB2"/>
    <w:rsid w:val="00E8576B"/>
    <w:rsid w:val="00E859D9"/>
    <w:rsid w:val="00E87171"/>
    <w:rsid w:val="00E87952"/>
    <w:rsid w:val="00E9040D"/>
    <w:rsid w:val="00E90E9A"/>
    <w:rsid w:val="00E919FF"/>
    <w:rsid w:val="00E91C2C"/>
    <w:rsid w:val="00E92026"/>
    <w:rsid w:val="00E92082"/>
    <w:rsid w:val="00E9235C"/>
    <w:rsid w:val="00E92895"/>
    <w:rsid w:val="00E9311B"/>
    <w:rsid w:val="00E93682"/>
    <w:rsid w:val="00E944DF"/>
    <w:rsid w:val="00E94AA3"/>
    <w:rsid w:val="00E94F1D"/>
    <w:rsid w:val="00E96107"/>
    <w:rsid w:val="00E964CC"/>
    <w:rsid w:val="00E96A16"/>
    <w:rsid w:val="00E972BB"/>
    <w:rsid w:val="00EA0219"/>
    <w:rsid w:val="00EA0B8D"/>
    <w:rsid w:val="00EA112D"/>
    <w:rsid w:val="00EA1437"/>
    <w:rsid w:val="00EA2316"/>
    <w:rsid w:val="00EA43B8"/>
    <w:rsid w:val="00EA4B86"/>
    <w:rsid w:val="00EA4D58"/>
    <w:rsid w:val="00EA6504"/>
    <w:rsid w:val="00EA6EBB"/>
    <w:rsid w:val="00EA74B5"/>
    <w:rsid w:val="00EA7753"/>
    <w:rsid w:val="00EB0071"/>
    <w:rsid w:val="00EB1CAF"/>
    <w:rsid w:val="00EB2810"/>
    <w:rsid w:val="00EB2EC1"/>
    <w:rsid w:val="00EB35B8"/>
    <w:rsid w:val="00EB3F52"/>
    <w:rsid w:val="00EB3FCD"/>
    <w:rsid w:val="00EB401E"/>
    <w:rsid w:val="00EB40B1"/>
    <w:rsid w:val="00EB4828"/>
    <w:rsid w:val="00EB6374"/>
    <w:rsid w:val="00EB68FC"/>
    <w:rsid w:val="00EB6AB4"/>
    <w:rsid w:val="00EC005F"/>
    <w:rsid w:val="00EC09DB"/>
    <w:rsid w:val="00EC1130"/>
    <w:rsid w:val="00EC23BE"/>
    <w:rsid w:val="00EC2C40"/>
    <w:rsid w:val="00EC2D5C"/>
    <w:rsid w:val="00EC2EEF"/>
    <w:rsid w:val="00EC37F7"/>
    <w:rsid w:val="00EC3821"/>
    <w:rsid w:val="00EC42F7"/>
    <w:rsid w:val="00EC4DA0"/>
    <w:rsid w:val="00EC67E6"/>
    <w:rsid w:val="00EC75FA"/>
    <w:rsid w:val="00EC78D8"/>
    <w:rsid w:val="00EC7D78"/>
    <w:rsid w:val="00ED0C89"/>
    <w:rsid w:val="00ED1479"/>
    <w:rsid w:val="00ED2BA9"/>
    <w:rsid w:val="00ED3179"/>
    <w:rsid w:val="00ED3C74"/>
    <w:rsid w:val="00ED3EC3"/>
    <w:rsid w:val="00ED4033"/>
    <w:rsid w:val="00ED58C2"/>
    <w:rsid w:val="00ED5B08"/>
    <w:rsid w:val="00ED64DD"/>
    <w:rsid w:val="00ED6AA8"/>
    <w:rsid w:val="00ED7C4C"/>
    <w:rsid w:val="00EE0911"/>
    <w:rsid w:val="00EE0FA5"/>
    <w:rsid w:val="00EE1E43"/>
    <w:rsid w:val="00EE2626"/>
    <w:rsid w:val="00EE2B51"/>
    <w:rsid w:val="00EE508C"/>
    <w:rsid w:val="00EE6D71"/>
    <w:rsid w:val="00EE7952"/>
    <w:rsid w:val="00EE7C9E"/>
    <w:rsid w:val="00EEC9C8"/>
    <w:rsid w:val="00EF09DA"/>
    <w:rsid w:val="00EF10AC"/>
    <w:rsid w:val="00EF1116"/>
    <w:rsid w:val="00EF1888"/>
    <w:rsid w:val="00EF19A6"/>
    <w:rsid w:val="00EF1D1A"/>
    <w:rsid w:val="00EF1F78"/>
    <w:rsid w:val="00EF3740"/>
    <w:rsid w:val="00EF4622"/>
    <w:rsid w:val="00EF46BC"/>
    <w:rsid w:val="00EF4FED"/>
    <w:rsid w:val="00EF540B"/>
    <w:rsid w:val="00EF6CC0"/>
    <w:rsid w:val="00EF7371"/>
    <w:rsid w:val="00EF78AE"/>
    <w:rsid w:val="00F0054D"/>
    <w:rsid w:val="00F01233"/>
    <w:rsid w:val="00F01244"/>
    <w:rsid w:val="00F02AE1"/>
    <w:rsid w:val="00F02D1B"/>
    <w:rsid w:val="00F02D2E"/>
    <w:rsid w:val="00F03957"/>
    <w:rsid w:val="00F0411A"/>
    <w:rsid w:val="00F0411D"/>
    <w:rsid w:val="00F04528"/>
    <w:rsid w:val="00F04A33"/>
    <w:rsid w:val="00F05F38"/>
    <w:rsid w:val="00F06358"/>
    <w:rsid w:val="00F069DC"/>
    <w:rsid w:val="00F06ABB"/>
    <w:rsid w:val="00F07865"/>
    <w:rsid w:val="00F101E7"/>
    <w:rsid w:val="00F10212"/>
    <w:rsid w:val="00F10FB3"/>
    <w:rsid w:val="00F1102F"/>
    <w:rsid w:val="00F112C7"/>
    <w:rsid w:val="00F116C0"/>
    <w:rsid w:val="00F11AD5"/>
    <w:rsid w:val="00F11C46"/>
    <w:rsid w:val="00F1293D"/>
    <w:rsid w:val="00F13A33"/>
    <w:rsid w:val="00F151E8"/>
    <w:rsid w:val="00F15507"/>
    <w:rsid w:val="00F156F4"/>
    <w:rsid w:val="00F16261"/>
    <w:rsid w:val="00F1733D"/>
    <w:rsid w:val="00F17A26"/>
    <w:rsid w:val="00F17FBE"/>
    <w:rsid w:val="00F210F3"/>
    <w:rsid w:val="00F212A7"/>
    <w:rsid w:val="00F21628"/>
    <w:rsid w:val="00F218C5"/>
    <w:rsid w:val="00F219C3"/>
    <w:rsid w:val="00F2344E"/>
    <w:rsid w:val="00F238CE"/>
    <w:rsid w:val="00F23D15"/>
    <w:rsid w:val="00F24E4D"/>
    <w:rsid w:val="00F24F29"/>
    <w:rsid w:val="00F24F8F"/>
    <w:rsid w:val="00F25FB1"/>
    <w:rsid w:val="00F2643F"/>
    <w:rsid w:val="00F272BF"/>
    <w:rsid w:val="00F27855"/>
    <w:rsid w:val="00F27EE4"/>
    <w:rsid w:val="00F30709"/>
    <w:rsid w:val="00F30BEA"/>
    <w:rsid w:val="00F30FDF"/>
    <w:rsid w:val="00F30FF2"/>
    <w:rsid w:val="00F317A8"/>
    <w:rsid w:val="00F31A44"/>
    <w:rsid w:val="00F325BA"/>
    <w:rsid w:val="00F33440"/>
    <w:rsid w:val="00F341A5"/>
    <w:rsid w:val="00F3482D"/>
    <w:rsid w:val="00F34EE2"/>
    <w:rsid w:val="00F35474"/>
    <w:rsid w:val="00F36FAA"/>
    <w:rsid w:val="00F36FD4"/>
    <w:rsid w:val="00F37315"/>
    <w:rsid w:val="00F401A7"/>
    <w:rsid w:val="00F40D0E"/>
    <w:rsid w:val="00F410E1"/>
    <w:rsid w:val="00F412DB"/>
    <w:rsid w:val="00F42C96"/>
    <w:rsid w:val="00F43214"/>
    <w:rsid w:val="00F43FF3"/>
    <w:rsid w:val="00F4425F"/>
    <w:rsid w:val="00F442BC"/>
    <w:rsid w:val="00F445EF"/>
    <w:rsid w:val="00F44677"/>
    <w:rsid w:val="00F45696"/>
    <w:rsid w:val="00F4595A"/>
    <w:rsid w:val="00F45B8B"/>
    <w:rsid w:val="00F460D2"/>
    <w:rsid w:val="00F46B7D"/>
    <w:rsid w:val="00F46CBA"/>
    <w:rsid w:val="00F46EE2"/>
    <w:rsid w:val="00F47143"/>
    <w:rsid w:val="00F50C10"/>
    <w:rsid w:val="00F51280"/>
    <w:rsid w:val="00F5202B"/>
    <w:rsid w:val="00F52F92"/>
    <w:rsid w:val="00F53189"/>
    <w:rsid w:val="00F531D9"/>
    <w:rsid w:val="00F53698"/>
    <w:rsid w:val="00F55345"/>
    <w:rsid w:val="00F57345"/>
    <w:rsid w:val="00F578B5"/>
    <w:rsid w:val="00F578CF"/>
    <w:rsid w:val="00F57904"/>
    <w:rsid w:val="00F57B64"/>
    <w:rsid w:val="00F60A44"/>
    <w:rsid w:val="00F616EE"/>
    <w:rsid w:val="00F6208E"/>
    <w:rsid w:val="00F62183"/>
    <w:rsid w:val="00F62806"/>
    <w:rsid w:val="00F6292F"/>
    <w:rsid w:val="00F6317B"/>
    <w:rsid w:val="00F634E4"/>
    <w:rsid w:val="00F63F8D"/>
    <w:rsid w:val="00F64211"/>
    <w:rsid w:val="00F64287"/>
    <w:rsid w:val="00F6488C"/>
    <w:rsid w:val="00F64D5C"/>
    <w:rsid w:val="00F654CA"/>
    <w:rsid w:val="00F67062"/>
    <w:rsid w:val="00F707C8"/>
    <w:rsid w:val="00F712A3"/>
    <w:rsid w:val="00F7257B"/>
    <w:rsid w:val="00F726E1"/>
    <w:rsid w:val="00F729BD"/>
    <w:rsid w:val="00F729C8"/>
    <w:rsid w:val="00F73F44"/>
    <w:rsid w:val="00F7463E"/>
    <w:rsid w:val="00F74734"/>
    <w:rsid w:val="00F74CD1"/>
    <w:rsid w:val="00F757D0"/>
    <w:rsid w:val="00F75BCF"/>
    <w:rsid w:val="00F7686C"/>
    <w:rsid w:val="00F770BD"/>
    <w:rsid w:val="00F7738A"/>
    <w:rsid w:val="00F810AB"/>
    <w:rsid w:val="00F812BC"/>
    <w:rsid w:val="00F81715"/>
    <w:rsid w:val="00F81816"/>
    <w:rsid w:val="00F8183E"/>
    <w:rsid w:val="00F81E58"/>
    <w:rsid w:val="00F83224"/>
    <w:rsid w:val="00F84657"/>
    <w:rsid w:val="00F8468D"/>
    <w:rsid w:val="00F846F4"/>
    <w:rsid w:val="00F8493C"/>
    <w:rsid w:val="00F84FF1"/>
    <w:rsid w:val="00F85F83"/>
    <w:rsid w:val="00F86144"/>
    <w:rsid w:val="00F862E6"/>
    <w:rsid w:val="00F86443"/>
    <w:rsid w:val="00F86569"/>
    <w:rsid w:val="00F86578"/>
    <w:rsid w:val="00F86B75"/>
    <w:rsid w:val="00F86E38"/>
    <w:rsid w:val="00F872C8"/>
    <w:rsid w:val="00F87D4F"/>
    <w:rsid w:val="00F87F1A"/>
    <w:rsid w:val="00F90855"/>
    <w:rsid w:val="00F90ED0"/>
    <w:rsid w:val="00F91A7A"/>
    <w:rsid w:val="00F91BF7"/>
    <w:rsid w:val="00F93EB1"/>
    <w:rsid w:val="00F95173"/>
    <w:rsid w:val="00F9612D"/>
    <w:rsid w:val="00F9628E"/>
    <w:rsid w:val="00F96433"/>
    <w:rsid w:val="00F97A6C"/>
    <w:rsid w:val="00FA1D08"/>
    <w:rsid w:val="00FA2E10"/>
    <w:rsid w:val="00FA3213"/>
    <w:rsid w:val="00FA33C5"/>
    <w:rsid w:val="00FA4147"/>
    <w:rsid w:val="00FA4FCC"/>
    <w:rsid w:val="00FA51EB"/>
    <w:rsid w:val="00FA5E04"/>
    <w:rsid w:val="00FA7617"/>
    <w:rsid w:val="00FA7A45"/>
    <w:rsid w:val="00FA7BCD"/>
    <w:rsid w:val="00FA7BEF"/>
    <w:rsid w:val="00FA7E3B"/>
    <w:rsid w:val="00FB126E"/>
    <w:rsid w:val="00FB1BF6"/>
    <w:rsid w:val="00FB1F8A"/>
    <w:rsid w:val="00FB319E"/>
    <w:rsid w:val="00FB32D7"/>
    <w:rsid w:val="00FB3945"/>
    <w:rsid w:val="00FB6850"/>
    <w:rsid w:val="00FB691D"/>
    <w:rsid w:val="00FB755C"/>
    <w:rsid w:val="00FB7DAD"/>
    <w:rsid w:val="00FC0258"/>
    <w:rsid w:val="00FC0D78"/>
    <w:rsid w:val="00FC0DF7"/>
    <w:rsid w:val="00FC2481"/>
    <w:rsid w:val="00FC3BB6"/>
    <w:rsid w:val="00FC428B"/>
    <w:rsid w:val="00FC428D"/>
    <w:rsid w:val="00FC45EB"/>
    <w:rsid w:val="00FC516D"/>
    <w:rsid w:val="00FC5C32"/>
    <w:rsid w:val="00FC6AE9"/>
    <w:rsid w:val="00FC6CDC"/>
    <w:rsid w:val="00FC72B2"/>
    <w:rsid w:val="00FD0942"/>
    <w:rsid w:val="00FD0F53"/>
    <w:rsid w:val="00FD15A7"/>
    <w:rsid w:val="00FD1BAD"/>
    <w:rsid w:val="00FD1BE7"/>
    <w:rsid w:val="00FD1C5C"/>
    <w:rsid w:val="00FD2DDD"/>
    <w:rsid w:val="00FD336A"/>
    <w:rsid w:val="00FD4083"/>
    <w:rsid w:val="00FD4A3D"/>
    <w:rsid w:val="00FD51D1"/>
    <w:rsid w:val="00FD5ECC"/>
    <w:rsid w:val="00FD69DF"/>
    <w:rsid w:val="00FD7EA2"/>
    <w:rsid w:val="00FE0455"/>
    <w:rsid w:val="00FE0521"/>
    <w:rsid w:val="00FE2CAA"/>
    <w:rsid w:val="00FE3370"/>
    <w:rsid w:val="00FE3A0C"/>
    <w:rsid w:val="00FE4275"/>
    <w:rsid w:val="00FE4E64"/>
    <w:rsid w:val="00FE5134"/>
    <w:rsid w:val="00FE59CC"/>
    <w:rsid w:val="00FE6721"/>
    <w:rsid w:val="00FE6CF6"/>
    <w:rsid w:val="00FE70D1"/>
    <w:rsid w:val="00FE7E1B"/>
    <w:rsid w:val="00FF0217"/>
    <w:rsid w:val="00FF0604"/>
    <w:rsid w:val="00FF0FE6"/>
    <w:rsid w:val="00FF2FB6"/>
    <w:rsid w:val="00FF358B"/>
    <w:rsid w:val="00FF36E2"/>
    <w:rsid w:val="00FF3F5A"/>
    <w:rsid w:val="00FF48EE"/>
    <w:rsid w:val="00FF4CEB"/>
    <w:rsid w:val="00FF4F42"/>
    <w:rsid w:val="00FF4F8C"/>
    <w:rsid w:val="00FF5417"/>
    <w:rsid w:val="00FF5C69"/>
    <w:rsid w:val="00FF6898"/>
    <w:rsid w:val="01084285"/>
    <w:rsid w:val="011F5FD6"/>
    <w:rsid w:val="0132313D"/>
    <w:rsid w:val="017776F1"/>
    <w:rsid w:val="0184CC96"/>
    <w:rsid w:val="01CA0319"/>
    <w:rsid w:val="01F6F03B"/>
    <w:rsid w:val="01FB548E"/>
    <w:rsid w:val="023CF209"/>
    <w:rsid w:val="023F1C8D"/>
    <w:rsid w:val="0270A203"/>
    <w:rsid w:val="0271EDDA"/>
    <w:rsid w:val="0274345A"/>
    <w:rsid w:val="029BB4DC"/>
    <w:rsid w:val="02BE8912"/>
    <w:rsid w:val="02D2D218"/>
    <w:rsid w:val="02DE5167"/>
    <w:rsid w:val="03002602"/>
    <w:rsid w:val="03240266"/>
    <w:rsid w:val="034CD8B7"/>
    <w:rsid w:val="03634CC4"/>
    <w:rsid w:val="038293B0"/>
    <w:rsid w:val="03F3E8F5"/>
    <w:rsid w:val="0469D1FF"/>
    <w:rsid w:val="04992C5A"/>
    <w:rsid w:val="04BC08B1"/>
    <w:rsid w:val="050D299A"/>
    <w:rsid w:val="05156067"/>
    <w:rsid w:val="051BBC71"/>
    <w:rsid w:val="054A522D"/>
    <w:rsid w:val="05756AB8"/>
    <w:rsid w:val="057C5E06"/>
    <w:rsid w:val="05C5049E"/>
    <w:rsid w:val="05F77A48"/>
    <w:rsid w:val="060BC2D1"/>
    <w:rsid w:val="065C51BB"/>
    <w:rsid w:val="066FCE44"/>
    <w:rsid w:val="06F3D4F7"/>
    <w:rsid w:val="07D39725"/>
    <w:rsid w:val="081F0E46"/>
    <w:rsid w:val="08903969"/>
    <w:rsid w:val="08EE6DE5"/>
    <w:rsid w:val="092FC537"/>
    <w:rsid w:val="09563F29"/>
    <w:rsid w:val="09566B7F"/>
    <w:rsid w:val="0967E117"/>
    <w:rsid w:val="09BADEA7"/>
    <w:rsid w:val="09E11B21"/>
    <w:rsid w:val="09FE78ED"/>
    <w:rsid w:val="0A5D6802"/>
    <w:rsid w:val="0A736963"/>
    <w:rsid w:val="0A83A16E"/>
    <w:rsid w:val="0A85A1AB"/>
    <w:rsid w:val="0A9A6C82"/>
    <w:rsid w:val="0B1C6826"/>
    <w:rsid w:val="0B22E413"/>
    <w:rsid w:val="0B4258F6"/>
    <w:rsid w:val="0B8655C1"/>
    <w:rsid w:val="0BF3EED5"/>
    <w:rsid w:val="0BF448E4"/>
    <w:rsid w:val="0C850799"/>
    <w:rsid w:val="0CDBC41C"/>
    <w:rsid w:val="0CE79DBD"/>
    <w:rsid w:val="0CFB01F0"/>
    <w:rsid w:val="0D394931"/>
    <w:rsid w:val="0D61FF94"/>
    <w:rsid w:val="0DA40DF4"/>
    <w:rsid w:val="0DC94EA9"/>
    <w:rsid w:val="0DDA0693"/>
    <w:rsid w:val="0E26B574"/>
    <w:rsid w:val="0E34F05B"/>
    <w:rsid w:val="0EA34991"/>
    <w:rsid w:val="0EA6BBFD"/>
    <w:rsid w:val="0F097824"/>
    <w:rsid w:val="0FB92774"/>
    <w:rsid w:val="0FD0C0BC"/>
    <w:rsid w:val="100EB53B"/>
    <w:rsid w:val="1029BFA1"/>
    <w:rsid w:val="1041ADDE"/>
    <w:rsid w:val="1053BD8C"/>
    <w:rsid w:val="10838B83"/>
    <w:rsid w:val="10B96FF6"/>
    <w:rsid w:val="10E10E0B"/>
    <w:rsid w:val="10E3AE06"/>
    <w:rsid w:val="10F2E2F2"/>
    <w:rsid w:val="113EFDB0"/>
    <w:rsid w:val="11604390"/>
    <w:rsid w:val="1161510E"/>
    <w:rsid w:val="12674AF7"/>
    <w:rsid w:val="12E42568"/>
    <w:rsid w:val="13256BE8"/>
    <w:rsid w:val="137A84A3"/>
    <w:rsid w:val="138B8454"/>
    <w:rsid w:val="13939F2E"/>
    <w:rsid w:val="1458BE55"/>
    <w:rsid w:val="149E6198"/>
    <w:rsid w:val="14A6C90B"/>
    <w:rsid w:val="14BE4030"/>
    <w:rsid w:val="14C0B340"/>
    <w:rsid w:val="1527F02C"/>
    <w:rsid w:val="15507A3B"/>
    <w:rsid w:val="15770728"/>
    <w:rsid w:val="157A3A65"/>
    <w:rsid w:val="158CB4C3"/>
    <w:rsid w:val="169277CD"/>
    <w:rsid w:val="16E781C3"/>
    <w:rsid w:val="1770CEF5"/>
    <w:rsid w:val="17752EEB"/>
    <w:rsid w:val="17CBF959"/>
    <w:rsid w:val="17D6E0EE"/>
    <w:rsid w:val="1818B95E"/>
    <w:rsid w:val="187745F4"/>
    <w:rsid w:val="18B9EB67"/>
    <w:rsid w:val="18C481DB"/>
    <w:rsid w:val="18DD0A62"/>
    <w:rsid w:val="190945BA"/>
    <w:rsid w:val="194F129F"/>
    <w:rsid w:val="196499E6"/>
    <w:rsid w:val="198BD9AC"/>
    <w:rsid w:val="19993937"/>
    <w:rsid w:val="19B81878"/>
    <w:rsid w:val="1A4729DF"/>
    <w:rsid w:val="1A794E43"/>
    <w:rsid w:val="1AC9131A"/>
    <w:rsid w:val="1AC91DC5"/>
    <w:rsid w:val="1ACCE2C2"/>
    <w:rsid w:val="1AE6366C"/>
    <w:rsid w:val="1B0514D5"/>
    <w:rsid w:val="1B085FAA"/>
    <w:rsid w:val="1B33A8D2"/>
    <w:rsid w:val="1B76E032"/>
    <w:rsid w:val="1B81AE23"/>
    <w:rsid w:val="1B878089"/>
    <w:rsid w:val="1B9B04FE"/>
    <w:rsid w:val="1BB56FE5"/>
    <w:rsid w:val="1BCD2882"/>
    <w:rsid w:val="1BCEDB4B"/>
    <w:rsid w:val="1BE13B4E"/>
    <w:rsid w:val="1C37FD16"/>
    <w:rsid w:val="1C5A1F10"/>
    <w:rsid w:val="1C931633"/>
    <w:rsid w:val="1CB29A9E"/>
    <w:rsid w:val="1CB37EBF"/>
    <w:rsid w:val="1D44151A"/>
    <w:rsid w:val="1DA75D69"/>
    <w:rsid w:val="1DF4B704"/>
    <w:rsid w:val="1E1EA621"/>
    <w:rsid w:val="1E26D80F"/>
    <w:rsid w:val="1E4BE6A8"/>
    <w:rsid w:val="1E5FAC11"/>
    <w:rsid w:val="1E9AE298"/>
    <w:rsid w:val="1F530DC2"/>
    <w:rsid w:val="1F570DEE"/>
    <w:rsid w:val="1F61360E"/>
    <w:rsid w:val="1F853CBC"/>
    <w:rsid w:val="1F85946F"/>
    <w:rsid w:val="1FFF0234"/>
    <w:rsid w:val="2029CA28"/>
    <w:rsid w:val="20DC7CAE"/>
    <w:rsid w:val="21193937"/>
    <w:rsid w:val="21731FCE"/>
    <w:rsid w:val="224D14A4"/>
    <w:rsid w:val="2256A6B0"/>
    <w:rsid w:val="228EC7E9"/>
    <w:rsid w:val="22C06D72"/>
    <w:rsid w:val="22DA79F3"/>
    <w:rsid w:val="2313718F"/>
    <w:rsid w:val="23199395"/>
    <w:rsid w:val="234452BC"/>
    <w:rsid w:val="23B6EB7D"/>
    <w:rsid w:val="23C9ED0E"/>
    <w:rsid w:val="23FD6143"/>
    <w:rsid w:val="242D3162"/>
    <w:rsid w:val="24301532"/>
    <w:rsid w:val="24498157"/>
    <w:rsid w:val="249A5C62"/>
    <w:rsid w:val="24A1D2E6"/>
    <w:rsid w:val="24BBFE8F"/>
    <w:rsid w:val="2507D273"/>
    <w:rsid w:val="2562277F"/>
    <w:rsid w:val="2596612A"/>
    <w:rsid w:val="25CEC423"/>
    <w:rsid w:val="260FDB40"/>
    <w:rsid w:val="268B8F7B"/>
    <w:rsid w:val="26BA2378"/>
    <w:rsid w:val="279B994A"/>
    <w:rsid w:val="27ABD1A5"/>
    <w:rsid w:val="27B1FDE3"/>
    <w:rsid w:val="27CAA7CF"/>
    <w:rsid w:val="28A3BFDE"/>
    <w:rsid w:val="28C93E78"/>
    <w:rsid w:val="28F3570E"/>
    <w:rsid w:val="297B31AA"/>
    <w:rsid w:val="298761C5"/>
    <w:rsid w:val="29897FFD"/>
    <w:rsid w:val="29D78984"/>
    <w:rsid w:val="2A2F3248"/>
    <w:rsid w:val="2A5C576D"/>
    <w:rsid w:val="2A7649B0"/>
    <w:rsid w:val="2A8C2BC6"/>
    <w:rsid w:val="2B002844"/>
    <w:rsid w:val="2B117B14"/>
    <w:rsid w:val="2B29D928"/>
    <w:rsid w:val="2B80A5B5"/>
    <w:rsid w:val="2B990DF6"/>
    <w:rsid w:val="2B9BF79A"/>
    <w:rsid w:val="2BF66B40"/>
    <w:rsid w:val="2BFA6BB5"/>
    <w:rsid w:val="2C2E01A2"/>
    <w:rsid w:val="2CB0DA2E"/>
    <w:rsid w:val="2CBF277D"/>
    <w:rsid w:val="2CD34544"/>
    <w:rsid w:val="2CE1F1B3"/>
    <w:rsid w:val="2CF85375"/>
    <w:rsid w:val="2D288B49"/>
    <w:rsid w:val="2D503874"/>
    <w:rsid w:val="2D54F21B"/>
    <w:rsid w:val="2DC3D9EC"/>
    <w:rsid w:val="2DC461A9"/>
    <w:rsid w:val="2E3C6A0C"/>
    <w:rsid w:val="2E4FFE08"/>
    <w:rsid w:val="2F3B7459"/>
    <w:rsid w:val="2F5AEB12"/>
    <w:rsid w:val="2F9864B5"/>
    <w:rsid w:val="2FB098A7"/>
    <w:rsid w:val="2FBF2DBB"/>
    <w:rsid w:val="2FDC7247"/>
    <w:rsid w:val="2FEC74DF"/>
    <w:rsid w:val="30099A70"/>
    <w:rsid w:val="300C0034"/>
    <w:rsid w:val="3056AA68"/>
    <w:rsid w:val="307D799B"/>
    <w:rsid w:val="30B686D9"/>
    <w:rsid w:val="30D7F7C5"/>
    <w:rsid w:val="30F6BB73"/>
    <w:rsid w:val="313C2A50"/>
    <w:rsid w:val="316361C4"/>
    <w:rsid w:val="319A0131"/>
    <w:rsid w:val="3206246B"/>
    <w:rsid w:val="323B8583"/>
    <w:rsid w:val="32B661E0"/>
    <w:rsid w:val="32CFB6FD"/>
    <w:rsid w:val="32FA518C"/>
    <w:rsid w:val="33C0351F"/>
    <w:rsid w:val="34392926"/>
    <w:rsid w:val="3459B583"/>
    <w:rsid w:val="3477D7BF"/>
    <w:rsid w:val="34B41F50"/>
    <w:rsid w:val="34B42AE3"/>
    <w:rsid w:val="34BA4CE9"/>
    <w:rsid w:val="34CAB3CA"/>
    <w:rsid w:val="351BD0CC"/>
    <w:rsid w:val="354DB421"/>
    <w:rsid w:val="35662490"/>
    <w:rsid w:val="359482D8"/>
    <w:rsid w:val="35B5DDD8"/>
    <w:rsid w:val="366F45A7"/>
    <w:rsid w:val="36879D40"/>
    <w:rsid w:val="36C67802"/>
    <w:rsid w:val="36D87BD5"/>
    <w:rsid w:val="3720FAF0"/>
    <w:rsid w:val="373BD0B1"/>
    <w:rsid w:val="3768F0B7"/>
    <w:rsid w:val="376977B9"/>
    <w:rsid w:val="37D384E8"/>
    <w:rsid w:val="37F38CD5"/>
    <w:rsid w:val="38195C82"/>
    <w:rsid w:val="38A75D46"/>
    <w:rsid w:val="3903136A"/>
    <w:rsid w:val="392F5A7A"/>
    <w:rsid w:val="39506248"/>
    <w:rsid w:val="398C1E34"/>
    <w:rsid w:val="39BA1D9B"/>
    <w:rsid w:val="3A04E504"/>
    <w:rsid w:val="3A5E5559"/>
    <w:rsid w:val="3A6C4BC3"/>
    <w:rsid w:val="3A7B6FEF"/>
    <w:rsid w:val="3A8D9176"/>
    <w:rsid w:val="3B298E6D"/>
    <w:rsid w:val="3B2ABB6B"/>
    <w:rsid w:val="3B6EF596"/>
    <w:rsid w:val="3B7BEAB0"/>
    <w:rsid w:val="3C3679BD"/>
    <w:rsid w:val="3CCEF51B"/>
    <w:rsid w:val="3CED33EC"/>
    <w:rsid w:val="3CF6610E"/>
    <w:rsid w:val="3D4AFF3D"/>
    <w:rsid w:val="3D6FC536"/>
    <w:rsid w:val="3D7F6B2C"/>
    <w:rsid w:val="3E05E991"/>
    <w:rsid w:val="3E0D65D6"/>
    <w:rsid w:val="3E9B8A53"/>
    <w:rsid w:val="3EEE760A"/>
    <w:rsid w:val="3EF3B3BB"/>
    <w:rsid w:val="3EF5ED03"/>
    <w:rsid w:val="3F117224"/>
    <w:rsid w:val="3F3B6A36"/>
    <w:rsid w:val="3F5FD405"/>
    <w:rsid w:val="3F9BE570"/>
    <w:rsid w:val="3FB2E2BA"/>
    <w:rsid w:val="3FBDAE78"/>
    <w:rsid w:val="4000C9C9"/>
    <w:rsid w:val="40270F9D"/>
    <w:rsid w:val="40A23B84"/>
    <w:rsid w:val="41142B56"/>
    <w:rsid w:val="41A2F37B"/>
    <w:rsid w:val="41B5ED40"/>
    <w:rsid w:val="41D64994"/>
    <w:rsid w:val="4207B07B"/>
    <w:rsid w:val="42672CC3"/>
    <w:rsid w:val="427A4067"/>
    <w:rsid w:val="429774C7"/>
    <w:rsid w:val="42BF0082"/>
    <w:rsid w:val="431B2150"/>
    <w:rsid w:val="4366A669"/>
    <w:rsid w:val="43A11B48"/>
    <w:rsid w:val="43DE9829"/>
    <w:rsid w:val="43F68037"/>
    <w:rsid w:val="4436E728"/>
    <w:rsid w:val="4460C404"/>
    <w:rsid w:val="447AD797"/>
    <w:rsid w:val="455ADCAD"/>
    <w:rsid w:val="45977485"/>
    <w:rsid w:val="459A376D"/>
    <w:rsid w:val="461C4FCD"/>
    <w:rsid w:val="46D030D0"/>
    <w:rsid w:val="4707AB55"/>
    <w:rsid w:val="47958139"/>
    <w:rsid w:val="47E0E1EA"/>
    <w:rsid w:val="47EC7F39"/>
    <w:rsid w:val="4872615C"/>
    <w:rsid w:val="48A24F3F"/>
    <w:rsid w:val="48CFE64C"/>
    <w:rsid w:val="48D2CED5"/>
    <w:rsid w:val="49376502"/>
    <w:rsid w:val="4962A98D"/>
    <w:rsid w:val="49E6C170"/>
    <w:rsid w:val="4A059978"/>
    <w:rsid w:val="4A4535B0"/>
    <w:rsid w:val="4A4CA7C3"/>
    <w:rsid w:val="4A7B00FE"/>
    <w:rsid w:val="4ABE2CB1"/>
    <w:rsid w:val="4B19CE0A"/>
    <w:rsid w:val="4B9B5419"/>
    <w:rsid w:val="4BD72F05"/>
    <w:rsid w:val="4CDA07EA"/>
    <w:rsid w:val="4CF3DC04"/>
    <w:rsid w:val="4D21258C"/>
    <w:rsid w:val="4D470157"/>
    <w:rsid w:val="4D73F459"/>
    <w:rsid w:val="4D7447ED"/>
    <w:rsid w:val="4DE0A29B"/>
    <w:rsid w:val="4DEC62DA"/>
    <w:rsid w:val="4DF967C0"/>
    <w:rsid w:val="4E4C8B1E"/>
    <w:rsid w:val="4E4DEDE5"/>
    <w:rsid w:val="4E8A95BE"/>
    <w:rsid w:val="4E97D373"/>
    <w:rsid w:val="4ED9D29F"/>
    <w:rsid w:val="4EE8E520"/>
    <w:rsid w:val="4F240A19"/>
    <w:rsid w:val="4F392EEA"/>
    <w:rsid w:val="4F4BCB89"/>
    <w:rsid w:val="4F4DCA42"/>
    <w:rsid w:val="4F59BE6F"/>
    <w:rsid w:val="4F7F1F69"/>
    <w:rsid w:val="4F80C4C0"/>
    <w:rsid w:val="4F8F9388"/>
    <w:rsid w:val="4FC9E6A6"/>
    <w:rsid w:val="4FCA270C"/>
    <w:rsid w:val="4FE14B89"/>
    <w:rsid w:val="4FE271C2"/>
    <w:rsid w:val="4FEB469B"/>
    <w:rsid w:val="50293888"/>
    <w:rsid w:val="503E84E3"/>
    <w:rsid w:val="50605C11"/>
    <w:rsid w:val="50FB0347"/>
    <w:rsid w:val="511B9DA5"/>
    <w:rsid w:val="511DFF0E"/>
    <w:rsid w:val="51B72942"/>
    <w:rsid w:val="520AC3B5"/>
    <w:rsid w:val="535C47EF"/>
    <w:rsid w:val="5379398A"/>
    <w:rsid w:val="53AFA7AB"/>
    <w:rsid w:val="53B17203"/>
    <w:rsid w:val="53D0E5A9"/>
    <w:rsid w:val="53E560EC"/>
    <w:rsid w:val="53ECF400"/>
    <w:rsid w:val="544BE69A"/>
    <w:rsid w:val="54CFC51A"/>
    <w:rsid w:val="54E9C24E"/>
    <w:rsid w:val="5507EF7D"/>
    <w:rsid w:val="5547F26E"/>
    <w:rsid w:val="5557C1D1"/>
    <w:rsid w:val="555AFCF9"/>
    <w:rsid w:val="55903A9A"/>
    <w:rsid w:val="55E42842"/>
    <w:rsid w:val="568A50EC"/>
    <w:rsid w:val="56B97B37"/>
    <w:rsid w:val="56D21A8F"/>
    <w:rsid w:val="57543108"/>
    <w:rsid w:val="579ED5A3"/>
    <w:rsid w:val="57F44440"/>
    <w:rsid w:val="5822DEF1"/>
    <w:rsid w:val="58356B48"/>
    <w:rsid w:val="5855B41A"/>
    <w:rsid w:val="58723BF6"/>
    <w:rsid w:val="588AF00E"/>
    <w:rsid w:val="58927FA7"/>
    <w:rsid w:val="58B8D20F"/>
    <w:rsid w:val="58D40274"/>
    <w:rsid w:val="593E36FE"/>
    <w:rsid w:val="59492095"/>
    <w:rsid w:val="59A2E819"/>
    <w:rsid w:val="59C3FE63"/>
    <w:rsid w:val="5A2E6E1C"/>
    <w:rsid w:val="5A75C4C5"/>
    <w:rsid w:val="5A7BF0C2"/>
    <w:rsid w:val="5A8BD21C"/>
    <w:rsid w:val="5AA07C09"/>
    <w:rsid w:val="5AA2037C"/>
    <w:rsid w:val="5AC5A276"/>
    <w:rsid w:val="5B2DB5CE"/>
    <w:rsid w:val="5B4836CE"/>
    <w:rsid w:val="5B5B7BE8"/>
    <w:rsid w:val="5BC77D6C"/>
    <w:rsid w:val="5BECE7B0"/>
    <w:rsid w:val="5BF9443A"/>
    <w:rsid w:val="5C0E3D8F"/>
    <w:rsid w:val="5C1F0B9E"/>
    <w:rsid w:val="5C72781B"/>
    <w:rsid w:val="5C91000F"/>
    <w:rsid w:val="5CCF2793"/>
    <w:rsid w:val="5CFB5B43"/>
    <w:rsid w:val="5D3E5C23"/>
    <w:rsid w:val="5D596FE0"/>
    <w:rsid w:val="5D5E97CC"/>
    <w:rsid w:val="5DBFC2AB"/>
    <w:rsid w:val="5DCDE022"/>
    <w:rsid w:val="5E2DCF73"/>
    <w:rsid w:val="5E353019"/>
    <w:rsid w:val="5E78189F"/>
    <w:rsid w:val="5EC49772"/>
    <w:rsid w:val="5ECB2337"/>
    <w:rsid w:val="5EFED153"/>
    <w:rsid w:val="5F04FEF7"/>
    <w:rsid w:val="5F056B14"/>
    <w:rsid w:val="5F0E8E43"/>
    <w:rsid w:val="5F37ECA9"/>
    <w:rsid w:val="5F947C7B"/>
    <w:rsid w:val="5FEA2072"/>
    <w:rsid w:val="602AA5F8"/>
    <w:rsid w:val="6034AF44"/>
    <w:rsid w:val="6056BDF4"/>
    <w:rsid w:val="60C54D69"/>
    <w:rsid w:val="60D2C69B"/>
    <w:rsid w:val="611F950E"/>
    <w:rsid w:val="61827BA4"/>
    <w:rsid w:val="61A6C02A"/>
    <w:rsid w:val="6225857B"/>
    <w:rsid w:val="6228A6ED"/>
    <w:rsid w:val="624785B7"/>
    <w:rsid w:val="62813B9F"/>
    <w:rsid w:val="631F885F"/>
    <w:rsid w:val="6328A1DA"/>
    <w:rsid w:val="63450895"/>
    <w:rsid w:val="63FCEE2B"/>
    <w:rsid w:val="643B6FA1"/>
    <w:rsid w:val="64A1609A"/>
    <w:rsid w:val="64B30C68"/>
    <w:rsid w:val="64FC1031"/>
    <w:rsid w:val="652BF1B0"/>
    <w:rsid w:val="652F4622"/>
    <w:rsid w:val="655BB091"/>
    <w:rsid w:val="656D78E2"/>
    <w:rsid w:val="65828974"/>
    <w:rsid w:val="663D30FB"/>
    <w:rsid w:val="666FA7F8"/>
    <w:rsid w:val="66C1D81E"/>
    <w:rsid w:val="66CCB4FA"/>
    <w:rsid w:val="674852B2"/>
    <w:rsid w:val="67A9244A"/>
    <w:rsid w:val="67C6642F"/>
    <w:rsid w:val="680B7859"/>
    <w:rsid w:val="682FD48B"/>
    <w:rsid w:val="685D7956"/>
    <w:rsid w:val="6868855B"/>
    <w:rsid w:val="68831C40"/>
    <w:rsid w:val="68B2370F"/>
    <w:rsid w:val="6912BDD8"/>
    <w:rsid w:val="69269BAC"/>
    <w:rsid w:val="69A0104D"/>
    <w:rsid w:val="69C8430B"/>
    <w:rsid w:val="6A877209"/>
    <w:rsid w:val="6AC26C0D"/>
    <w:rsid w:val="6ACDD674"/>
    <w:rsid w:val="6AE27C93"/>
    <w:rsid w:val="6AF44AC0"/>
    <w:rsid w:val="6B28E723"/>
    <w:rsid w:val="6BB0FBB9"/>
    <w:rsid w:val="6BF69A64"/>
    <w:rsid w:val="6C023BF6"/>
    <w:rsid w:val="6C4DE558"/>
    <w:rsid w:val="6C4EE06C"/>
    <w:rsid w:val="6C546FB9"/>
    <w:rsid w:val="6C5963CA"/>
    <w:rsid w:val="6C72F02A"/>
    <w:rsid w:val="6C7DA5CB"/>
    <w:rsid w:val="6C964A12"/>
    <w:rsid w:val="6CA4A14D"/>
    <w:rsid w:val="6CCA934C"/>
    <w:rsid w:val="6CF7EB73"/>
    <w:rsid w:val="6D2B8FCF"/>
    <w:rsid w:val="6D7930F4"/>
    <w:rsid w:val="6DA6CF66"/>
    <w:rsid w:val="6DEA5248"/>
    <w:rsid w:val="6E0ECFE4"/>
    <w:rsid w:val="6E10DA30"/>
    <w:rsid w:val="6E119504"/>
    <w:rsid w:val="6E585542"/>
    <w:rsid w:val="6EDE153B"/>
    <w:rsid w:val="6F46745E"/>
    <w:rsid w:val="6F51EA46"/>
    <w:rsid w:val="6F6CFA4C"/>
    <w:rsid w:val="6F74832B"/>
    <w:rsid w:val="6FB559A2"/>
    <w:rsid w:val="6FEE52BB"/>
    <w:rsid w:val="702DE010"/>
    <w:rsid w:val="7036659E"/>
    <w:rsid w:val="7050E633"/>
    <w:rsid w:val="708F31B2"/>
    <w:rsid w:val="70A7F033"/>
    <w:rsid w:val="70D07C79"/>
    <w:rsid w:val="70EF10E2"/>
    <w:rsid w:val="71000D91"/>
    <w:rsid w:val="714670A6"/>
    <w:rsid w:val="71D920AF"/>
    <w:rsid w:val="71F42196"/>
    <w:rsid w:val="728D9EBB"/>
    <w:rsid w:val="72927081"/>
    <w:rsid w:val="72ED54C0"/>
    <w:rsid w:val="72EFEBEC"/>
    <w:rsid w:val="73260906"/>
    <w:rsid w:val="744982A6"/>
    <w:rsid w:val="7458B9D9"/>
    <w:rsid w:val="745EC9A8"/>
    <w:rsid w:val="74BFE129"/>
    <w:rsid w:val="74EC05AD"/>
    <w:rsid w:val="74FDEB43"/>
    <w:rsid w:val="7532447E"/>
    <w:rsid w:val="75CD4D78"/>
    <w:rsid w:val="7646C920"/>
    <w:rsid w:val="7672CA64"/>
    <w:rsid w:val="767498AB"/>
    <w:rsid w:val="768E194A"/>
    <w:rsid w:val="76A953BA"/>
    <w:rsid w:val="76B0B460"/>
    <w:rsid w:val="76B671BF"/>
    <w:rsid w:val="76BBAC06"/>
    <w:rsid w:val="76C1EF37"/>
    <w:rsid w:val="76D8E9B5"/>
    <w:rsid w:val="76E320E2"/>
    <w:rsid w:val="770B3254"/>
    <w:rsid w:val="77116DFA"/>
    <w:rsid w:val="77229F9A"/>
    <w:rsid w:val="77272763"/>
    <w:rsid w:val="77380E6B"/>
    <w:rsid w:val="77537707"/>
    <w:rsid w:val="7760AF54"/>
    <w:rsid w:val="77944938"/>
    <w:rsid w:val="77D5FCC9"/>
    <w:rsid w:val="77E48727"/>
    <w:rsid w:val="77F219DC"/>
    <w:rsid w:val="77FAD16C"/>
    <w:rsid w:val="7823E3D8"/>
    <w:rsid w:val="7869FD67"/>
    <w:rsid w:val="79443458"/>
    <w:rsid w:val="795AC7A9"/>
    <w:rsid w:val="79BFB439"/>
    <w:rsid w:val="7A2FD2C8"/>
    <w:rsid w:val="7A3307DA"/>
    <w:rsid w:val="7AD9AF2B"/>
    <w:rsid w:val="7B05B243"/>
    <w:rsid w:val="7B10DC64"/>
    <w:rsid w:val="7B166E21"/>
    <w:rsid w:val="7B366504"/>
    <w:rsid w:val="7C04606E"/>
    <w:rsid w:val="7C93D8DA"/>
    <w:rsid w:val="7CCBE024"/>
    <w:rsid w:val="7CCF4FA7"/>
    <w:rsid w:val="7D2E960B"/>
    <w:rsid w:val="7D5BE239"/>
    <w:rsid w:val="7DD2EB37"/>
    <w:rsid w:val="7E5E1C36"/>
    <w:rsid w:val="7F019890"/>
    <w:rsid w:val="7F09E7D9"/>
    <w:rsid w:val="7FA449DB"/>
    <w:rsid w:val="7FC0C40F"/>
    <w:rsid w:val="7FDD2690"/>
    <w:rsid w:val="7FF7E855"/>
    <w:rsid w:val="7FF8890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629C23"/>
  <w15:docId w15:val="{5D78242D-D5EF-486E-8907-835F760D7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3C5D"/>
    <w:pPr>
      <w:spacing w:after="0" w:line="240" w:lineRule="auto"/>
      <w:jc w:val="both"/>
    </w:pPr>
    <w:rPr>
      <w:rFonts w:ascii="Century Gothic" w:eastAsia="Times New Roman" w:hAnsi="Century Gothic" w:cs="Times New Roman"/>
      <w:szCs w:val="24"/>
      <w:lang w:eastAsia="es-CO"/>
    </w:rPr>
  </w:style>
  <w:style w:type="paragraph" w:styleId="Ttulo1">
    <w:name w:val="heading 1"/>
    <w:aliases w:val="Borrar1"/>
    <w:basedOn w:val="Normal"/>
    <w:next w:val="Normal"/>
    <w:link w:val="Ttulo1Car"/>
    <w:uiPriority w:val="9"/>
    <w:rsid w:val="005124E7"/>
    <w:pPr>
      <w:keepNext/>
      <w:keepLines/>
      <w:numPr>
        <w:numId w:val="3"/>
      </w:numPr>
      <w:spacing w:before="240" w:after="240" w:line="276" w:lineRule="auto"/>
      <w:outlineLvl w:val="0"/>
    </w:pPr>
    <w:rPr>
      <w:rFonts w:eastAsiaTheme="majorEastAsia" w:cs="Arial"/>
      <w:b/>
      <w:color w:val="2E74B5" w:themeColor="accent1" w:themeShade="BF"/>
      <w:szCs w:val="32"/>
      <w:lang w:eastAsia="en-US"/>
    </w:rPr>
  </w:style>
  <w:style w:type="paragraph" w:styleId="Ttulo2">
    <w:name w:val="heading 2"/>
    <w:aliases w:val="Borrar 2"/>
    <w:basedOn w:val="Ttulo1"/>
    <w:next w:val="Normal"/>
    <w:link w:val="Ttulo2Car"/>
    <w:autoRedefine/>
    <w:uiPriority w:val="9"/>
    <w:unhideWhenUsed/>
    <w:rsid w:val="002366F7"/>
    <w:pPr>
      <w:numPr>
        <w:ilvl w:val="2"/>
        <w:numId w:val="4"/>
      </w:numPr>
      <w:ind w:left="1560"/>
      <w:outlineLvl w:val="1"/>
    </w:pPr>
  </w:style>
  <w:style w:type="paragraph" w:styleId="Ttulo3">
    <w:name w:val="heading 3"/>
    <w:aliases w:val="Borrar 3"/>
    <w:basedOn w:val="Ttulo2"/>
    <w:next w:val="Normal"/>
    <w:link w:val="Ttulo3Car"/>
    <w:uiPriority w:val="9"/>
    <w:unhideWhenUsed/>
    <w:rsid w:val="002366F7"/>
    <w:pPr>
      <w:outlineLvl w:val="2"/>
    </w:pPr>
  </w:style>
  <w:style w:type="paragraph" w:styleId="Ttulo4">
    <w:name w:val="heading 4"/>
    <w:aliases w:val="Título 4 - IGAC"/>
    <w:basedOn w:val="Normal"/>
    <w:next w:val="Normal"/>
    <w:link w:val="Ttulo4Car"/>
    <w:uiPriority w:val="9"/>
    <w:unhideWhenUsed/>
    <w:qFormat/>
    <w:rsid w:val="00C21FB0"/>
    <w:pPr>
      <w:keepNext/>
      <w:keepLines/>
      <w:numPr>
        <w:ilvl w:val="3"/>
        <w:numId w:val="1"/>
      </w:numPr>
      <w:spacing w:before="160" w:after="120" w:line="276" w:lineRule="auto"/>
      <w:outlineLvl w:val="3"/>
    </w:pPr>
    <w:rPr>
      <w:rFonts w:eastAsiaTheme="majorEastAsia" w:cstheme="majorBidi"/>
      <w:bCs/>
      <w:iCs/>
      <w:color w:val="2E74B5" w:themeColor="accent1" w:themeShade="BF"/>
      <w:lang w:val="es-MX" w:eastAsia="en-US"/>
    </w:rPr>
  </w:style>
  <w:style w:type="paragraph" w:styleId="Ttulo5">
    <w:name w:val="heading 5"/>
    <w:basedOn w:val="Normal"/>
    <w:next w:val="Normal"/>
    <w:link w:val="Ttulo5Car"/>
    <w:uiPriority w:val="9"/>
    <w:unhideWhenUsed/>
    <w:qFormat/>
    <w:rsid w:val="004D6AA6"/>
    <w:pPr>
      <w:keepNext/>
      <w:keepLines/>
      <w:numPr>
        <w:ilvl w:val="4"/>
        <w:numId w:val="1"/>
      </w:numPr>
      <w:spacing w:before="40" w:line="276" w:lineRule="auto"/>
      <w:outlineLvl w:val="4"/>
    </w:pPr>
    <w:rPr>
      <w:rFonts w:asciiTheme="majorHAnsi" w:eastAsiaTheme="majorEastAsia" w:hAnsiTheme="majorHAnsi" w:cstheme="majorBidi"/>
      <w:color w:val="2E74B5" w:themeColor="accent1" w:themeShade="BF"/>
      <w:szCs w:val="22"/>
      <w:lang w:eastAsia="en-US"/>
    </w:rPr>
  </w:style>
  <w:style w:type="paragraph" w:styleId="Ttulo6">
    <w:name w:val="heading 6"/>
    <w:basedOn w:val="Normal"/>
    <w:next w:val="Normal"/>
    <w:link w:val="Ttulo6Car"/>
    <w:uiPriority w:val="9"/>
    <w:semiHidden/>
    <w:unhideWhenUsed/>
    <w:qFormat/>
    <w:rsid w:val="004D6AA6"/>
    <w:pPr>
      <w:keepNext/>
      <w:keepLines/>
      <w:numPr>
        <w:ilvl w:val="5"/>
        <w:numId w:val="1"/>
      </w:numPr>
      <w:spacing w:before="40" w:line="276" w:lineRule="auto"/>
      <w:outlineLvl w:val="5"/>
    </w:pPr>
    <w:rPr>
      <w:rFonts w:asciiTheme="majorHAnsi" w:eastAsiaTheme="majorEastAsia" w:hAnsiTheme="majorHAnsi" w:cstheme="majorBidi"/>
      <w:color w:val="1F4D78" w:themeColor="accent1" w:themeShade="7F"/>
      <w:szCs w:val="22"/>
      <w:lang w:eastAsia="en-US"/>
    </w:rPr>
  </w:style>
  <w:style w:type="paragraph" w:styleId="Ttulo7">
    <w:name w:val="heading 7"/>
    <w:basedOn w:val="Normal"/>
    <w:next w:val="Normal"/>
    <w:link w:val="Ttulo7Car"/>
    <w:uiPriority w:val="9"/>
    <w:semiHidden/>
    <w:unhideWhenUsed/>
    <w:qFormat/>
    <w:rsid w:val="004D6AA6"/>
    <w:pPr>
      <w:keepNext/>
      <w:keepLines/>
      <w:numPr>
        <w:ilvl w:val="6"/>
        <w:numId w:val="1"/>
      </w:numPr>
      <w:spacing w:before="40" w:line="276" w:lineRule="auto"/>
      <w:outlineLvl w:val="6"/>
    </w:pPr>
    <w:rPr>
      <w:rFonts w:asciiTheme="majorHAnsi" w:eastAsiaTheme="majorEastAsia" w:hAnsiTheme="majorHAnsi" w:cstheme="majorBidi"/>
      <w:i/>
      <w:iCs/>
      <w:color w:val="1F4D78" w:themeColor="accent1" w:themeShade="7F"/>
      <w:szCs w:val="22"/>
      <w:lang w:eastAsia="en-US"/>
    </w:rPr>
  </w:style>
  <w:style w:type="paragraph" w:styleId="Ttulo8">
    <w:name w:val="heading 8"/>
    <w:basedOn w:val="Normal"/>
    <w:next w:val="Normal"/>
    <w:link w:val="Ttulo8Car"/>
    <w:uiPriority w:val="9"/>
    <w:semiHidden/>
    <w:unhideWhenUsed/>
    <w:qFormat/>
    <w:rsid w:val="004D6AA6"/>
    <w:pPr>
      <w:keepNext/>
      <w:keepLines/>
      <w:numPr>
        <w:ilvl w:val="7"/>
        <w:numId w:val="1"/>
      </w:numPr>
      <w:spacing w:before="40" w:line="276" w:lineRule="auto"/>
      <w:outlineLvl w:val="7"/>
    </w:pPr>
    <w:rPr>
      <w:rFonts w:asciiTheme="majorHAnsi" w:eastAsiaTheme="majorEastAsia" w:hAnsiTheme="majorHAnsi" w:cstheme="majorBidi"/>
      <w:color w:val="272727" w:themeColor="text1" w:themeTint="D8"/>
      <w:sz w:val="21"/>
      <w:szCs w:val="21"/>
      <w:lang w:eastAsia="en-US"/>
    </w:rPr>
  </w:style>
  <w:style w:type="paragraph" w:styleId="Ttulo9">
    <w:name w:val="heading 9"/>
    <w:basedOn w:val="Normal"/>
    <w:next w:val="Normal"/>
    <w:link w:val="Ttulo9Car"/>
    <w:uiPriority w:val="9"/>
    <w:semiHidden/>
    <w:unhideWhenUsed/>
    <w:qFormat/>
    <w:rsid w:val="004D6AA6"/>
    <w:pPr>
      <w:keepNext/>
      <w:keepLines/>
      <w:numPr>
        <w:ilvl w:val="8"/>
        <w:numId w:val="1"/>
      </w:numPr>
      <w:spacing w:before="40" w:line="276" w:lineRule="auto"/>
      <w:outlineLvl w:val="8"/>
    </w:pPr>
    <w:rPr>
      <w:rFonts w:asciiTheme="majorHAnsi" w:eastAsiaTheme="majorEastAsia" w:hAnsiTheme="majorHAnsi" w:cstheme="majorBidi"/>
      <w:i/>
      <w:iCs/>
      <w:color w:val="272727" w:themeColor="text1" w:themeTint="D8"/>
      <w:sz w:val="21"/>
      <w:szCs w:val="21"/>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Borrar1 Car"/>
    <w:basedOn w:val="Fuentedeprrafopredeter"/>
    <w:link w:val="Ttulo1"/>
    <w:uiPriority w:val="9"/>
    <w:rsid w:val="005124E7"/>
    <w:rPr>
      <w:rFonts w:ascii="Century Gothic" w:eastAsiaTheme="majorEastAsia" w:hAnsi="Century Gothic" w:cs="Arial"/>
      <w:b/>
      <w:color w:val="2E74B5" w:themeColor="accent1" w:themeShade="BF"/>
      <w:szCs w:val="32"/>
    </w:rPr>
  </w:style>
  <w:style w:type="character" w:customStyle="1" w:styleId="Ttulo2Car">
    <w:name w:val="Título 2 Car"/>
    <w:aliases w:val="Borrar 2 Car"/>
    <w:basedOn w:val="Fuentedeprrafopredeter"/>
    <w:link w:val="Ttulo2"/>
    <w:uiPriority w:val="9"/>
    <w:rsid w:val="002366F7"/>
    <w:rPr>
      <w:rFonts w:ascii="Century Gothic" w:eastAsiaTheme="majorEastAsia" w:hAnsi="Century Gothic" w:cs="Arial"/>
      <w:b/>
      <w:color w:val="2E74B5" w:themeColor="accent1" w:themeShade="BF"/>
      <w:szCs w:val="32"/>
    </w:rPr>
  </w:style>
  <w:style w:type="character" w:customStyle="1" w:styleId="Ttulo3Car">
    <w:name w:val="Título 3 Car"/>
    <w:aliases w:val="Borrar 3 Car"/>
    <w:basedOn w:val="Fuentedeprrafopredeter"/>
    <w:link w:val="Ttulo3"/>
    <w:uiPriority w:val="9"/>
    <w:rsid w:val="002366F7"/>
    <w:rPr>
      <w:rFonts w:ascii="Century Gothic" w:eastAsiaTheme="majorEastAsia" w:hAnsi="Century Gothic" w:cs="Arial"/>
      <w:b/>
      <w:color w:val="2E74B5" w:themeColor="accent1" w:themeShade="BF"/>
      <w:szCs w:val="32"/>
    </w:rPr>
  </w:style>
  <w:style w:type="paragraph" w:styleId="Continuarlista2">
    <w:name w:val="List Continue 2"/>
    <w:basedOn w:val="Normal"/>
    <w:uiPriority w:val="99"/>
    <w:semiHidden/>
    <w:unhideWhenUsed/>
    <w:rsid w:val="004D6AA6"/>
    <w:pPr>
      <w:spacing w:after="120" w:line="276" w:lineRule="auto"/>
      <w:ind w:left="566"/>
      <w:contextualSpacing/>
    </w:pPr>
    <w:rPr>
      <w:rFonts w:eastAsiaTheme="minorHAnsi" w:cs="Arial"/>
      <w:szCs w:val="22"/>
      <w:lang w:eastAsia="en-US"/>
    </w:rPr>
  </w:style>
  <w:style w:type="character" w:customStyle="1" w:styleId="Ttulo4Car">
    <w:name w:val="Título 4 Car"/>
    <w:aliases w:val="Título 4 - IGAC Car"/>
    <w:basedOn w:val="Fuentedeprrafopredeter"/>
    <w:link w:val="Ttulo4"/>
    <w:uiPriority w:val="9"/>
    <w:rsid w:val="00C21FB0"/>
    <w:rPr>
      <w:rFonts w:ascii="Century Gothic" w:eastAsiaTheme="majorEastAsia" w:hAnsi="Century Gothic" w:cstheme="majorBidi"/>
      <w:bCs/>
      <w:iCs/>
      <w:color w:val="2E74B5" w:themeColor="accent1" w:themeShade="BF"/>
      <w:szCs w:val="24"/>
      <w:lang w:val="es-MX"/>
    </w:rPr>
  </w:style>
  <w:style w:type="character" w:customStyle="1" w:styleId="Ttulo5Car">
    <w:name w:val="Título 5 Car"/>
    <w:basedOn w:val="Fuentedeprrafopredeter"/>
    <w:link w:val="Ttulo5"/>
    <w:uiPriority w:val="9"/>
    <w:rsid w:val="004D6AA6"/>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4D6AA6"/>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4D6AA6"/>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4D6AA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4D6AA6"/>
    <w:rPr>
      <w:rFonts w:asciiTheme="majorHAnsi" w:eastAsiaTheme="majorEastAsia" w:hAnsiTheme="majorHAnsi" w:cstheme="majorBidi"/>
      <w:i/>
      <w:iCs/>
      <w:color w:val="272727" w:themeColor="text1" w:themeTint="D8"/>
      <w:sz w:val="21"/>
      <w:szCs w:val="21"/>
    </w:rPr>
  </w:style>
  <w:style w:type="paragraph" w:styleId="TtuloTDC">
    <w:name w:val="TOC Heading"/>
    <w:basedOn w:val="Ttulo1"/>
    <w:next w:val="Normal"/>
    <w:uiPriority w:val="39"/>
    <w:unhideWhenUsed/>
    <w:qFormat/>
    <w:rsid w:val="00E3083C"/>
    <w:pPr>
      <w:numPr>
        <w:numId w:val="0"/>
      </w:numPr>
      <w:outlineLvl w:val="9"/>
    </w:pPr>
    <w:rPr>
      <w:b w:val="0"/>
      <w:sz w:val="32"/>
      <w:lang w:eastAsia="es-CO"/>
    </w:rPr>
  </w:style>
  <w:style w:type="paragraph" w:styleId="TDC1">
    <w:name w:val="toc 1"/>
    <w:basedOn w:val="Normal"/>
    <w:next w:val="Normal"/>
    <w:autoRedefine/>
    <w:uiPriority w:val="39"/>
    <w:unhideWhenUsed/>
    <w:rsid w:val="00EA0B8D"/>
    <w:pPr>
      <w:spacing w:before="120"/>
      <w:jc w:val="left"/>
    </w:pPr>
    <w:rPr>
      <w:rFonts w:cstheme="minorHAnsi"/>
      <w:bCs/>
      <w:iCs/>
    </w:rPr>
  </w:style>
  <w:style w:type="paragraph" w:styleId="TDC2">
    <w:name w:val="toc 2"/>
    <w:basedOn w:val="Normal"/>
    <w:next w:val="Normal"/>
    <w:autoRedefine/>
    <w:uiPriority w:val="39"/>
    <w:unhideWhenUsed/>
    <w:rsid w:val="007B2E96"/>
    <w:pPr>
      <w:spacing w:before="120"/>
      <w:ind w:left="220"/>
      <w:jc w:val="left"/>
    </w:pPr>
    <w:rPr>
      <w:rFonts w:asciiTheme="minorHAnsi" w:hAnsiTheme="minorHAnsi" w:cstheme="minorHAnsi"/>
      <w:b/>
      <w:bCs/>
      <w:szCs w:val="22"/>
    </w:rPr>
  </w:style>
  <w:style w:type="paragraph" w:styleId="TDC3">
    <w:name w:val="toc 3"/>
    <w:basedOn w:val="Normal"/>
    <w:next w:val="Normal"/>
    <w:autoRedefine/>
    <w:uiPriority w:val="39"/>
    <w:unhideWhenUsed/>
    <w:rsid w:val="007B2E96"/>
    <w:pPr>
      <w:ind w:left="440"/>
      <w:jc w:val="left"/>
    </w:pPr>
    <w:rPr>
      <w:rFonts w:asciiTheme="minorHAnsi" w:hAnsiTheme="minorHAnsi" w:cstheme="minorHAnsi"/>
      <w:sz w:val="20"/>
      <w:szCs w:val="20"/>
    </w:rPr>
  </w:style>
  <w:style w:type="character" w:styleId="Hipervnculo">
    <w:name w:val="Hyperlink"/>
    <w:basedOn w:val="Fuentedeprrafopredeter"/>
    <w:uiPriority w:val="99"/>
    <w:unhideWhenUsed/>
    <w:rsid w:val="00E3083C"/>
    <w:rPr>
      <w:color w:val="0563C1" w:themeColor="hyperlink"/>
      <w:u w:val="single"/>
    </w:rPr>
  </w:style>
  <w:style w:type="paragraph" w:styleId="TDC4">
    <w:name w:val="toc 4"/>
    <w:basedOn w:val="Normal"/>
    <w:next w:val="Normal"/>
    <w:autoRedefine/>
    <w:uiPriority w:val="39"/>
    <w:unhideWhenUsed/>
    <w:rsid w:val="00E3083C"/>
    <w:pPr>
      <w:ind w:left="66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E3083C"/>
    <w:pPr>
      <w:ind w:left="880"/>
      <w:jc w:val="left"/>
    </w:pPr>
    <w:rPr>
      <w:rFonts w:asciiTheme="minorHAnsi" w:hAnsiTheme="minorHAnsi" w:cstheme="minorHAnsi"/>
      <w:sz w:val="20"/>
      <w:szCs w:val="20"/>
    </w:rPr>
  </w:style>
  <w:style w:type="paragraph" w:styleId="TDC6">
    <w:name w:val="toc 6"/>
    <w:basedOn w:val="Normal"/>
    <w:next w:val="Normal"/>
    <w:autoRedefine/>
    <w:uiPriority w:val="39"/>
    <w:unhideWhenUsed/>
    <w:rsid w:val="00E3083C"/>
    <w:pPr>
      <w:ind w:left="110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E3083C"/>
    <w:pPr>
      <w:ind w:left="132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E3083C"/>
    <w:pPr>
      <w:ind w:left="154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E3083C"/>
    <w:pPr>
      <w:ind w:left="1760"/>
      <w:jc w:val="left"/>
    </w:pPr>
    <w:rPr>
      <w:rFonts w:asciiTheme="minorHAnsi" w:hAnsiTheme="minorHAnsi" w:cstheme="minorHAnsi"/>
      <w:sz w:val="20"/>
      <w:szCs w:val="20"/>
    </w:rPr>
  </w:style>
  <w:style w:type="paragraph" w:styleId="Prrafodelista">
    <w:name w:val="List Paragraph"/>
    <w:aliases w:val="Bullet List,FooterText,numbered,List Paragraph1,Paragraphe de liste1,lp1,Bulletr List Paragraph,Foot,列出段落,列出段落1,List Paragraph2,List Paragraph21,Parágrafo da Lista1,リスト段落1,Listeafsnit1,HOJA,Bolita,Párrafo de lista4,EITI list,BOLADEF,BOL"/>
    <w:basedOn w:val="Normal"/>
    <w:link w:val="PrrafodelistaCar"/>
    <w:uiPriority w:val="34"/>
    <w:qFormat/>
    <w:rsid w:val="00AC486D"/>
    <w:pPr>
      <w:numPr>
        <w:numId w:val="2"/>
      </w:numPr>
      <w:spacing w:line="276" w:lineRule="auto"/>
    </w:pPr>
    <w:rPr>
      <w:rFonts w:eastAsiaTheme="minorHAnsi" w:cs="Arial"/>
      <w:szCs w:val="22"/>
      <w:lang w:eastAsia="en-US"/>
    </w:rPr>
  </w:style>
  <w:style w:type="character" w:customStyle="1" w:styleId="PrrafodelistaCar">
    <w:name w:val="Párrafo de lista Car"/>
    <w:aliases w:val="Bullet List Car,FooterText Car,numbered Car,List Paragraph1 Car,Paragraphe de liste1 Car,lp1 Car,Bulletr List Paragraph Car,Foot Car,列出段落 Car,列出段落1 Car,List Paragraph2 Car,List Paragraph21 Car,Parágrafo da Lista1 Car,リスト段落1 Car"/>
    <w:basedOn w:val="Fuentedeprrafopredeter"/>
    <w:link w:val="Prrafodelista"/>
    <w:uiPriority w:val="34"/>
    <w:qFormat/>
    <w:rsid w:val="00AC486D"/>
    <w:rPr>
      <w:rFonts w:ascii="Century Gothic" w:hAnsi="Century Gothic" w:cs="Arial"/>
    </w:rPr>
  </w:style>
  <w:style w:type="paragraph" w:styleId="Textonotapie">
    <w:name w:val="footnote text"/>
    <w:aliases w:val="ft,ft Car Car Car,ft Car,Texto nota pie2,ft1,ft Car Car Car1,Texto nota pie Car2,ft Car Car2,Footnote Text Char Char Char Char Char,Footnote Text Char Char Char Char,Footnote reference,FA Fu,texto de nota al pie,FA Fuﬂnotentext"/>
    <w:basedOn w:val="Normal"/>
    <w:link w:val="TextonotapieCar"/>
    <w:uiPriority w:val="99"/>
    <w:unhideWhenUsed/>
    <w:qFormat/>
    <w:rsid w:val="006E77B6"/>
    <w:pPr>
      <w:spacing w:line="276" w:lineRule="auto"/>
    </w:pPr>
    <w:rPr>
      <w:rFonts w:eastAsiaTheme="minorHAnsi" w:cs="Arial"/>
      <w:sz w:val="20"/>
      <w:szCs w:val="20"/>
      <w:lang w:eastAsia="en-US"/>
    </w:rPr>
  </w:style>
  <w:style w:type="character" w:customStyle="1" w:styleId="TextonotapieCar">
    <w:name w:val="Texto nota pie Car"/>
    <w:aliases w:val="ft Car1,ft Car Car Car Car,ft Car Car,Texto nota pie2 Car,ft1 Car,ft Car Car Car1 Car,Texto nota pie Car2 Car,ft Car Car2 Car,Footnote Text Char Char Char Char Char Car,Footnote Text Char Char Char Char Car,Footnote reference Car"/>
    <w:basedOn w:val="Fuentedeprrafopredeter"/>
    <w:link w:val="Textonotapie"/>
    <w:uiPriority w:val="99"/>
    <w:rsid w:val="006E77B6"/>
    <w:rPr>
      <w:sz w:val="20"/>
      <w:szCs w:val="20"/>
    </w:rPr>
  </w:style>
  <w:style w:type="character" w:styleId="Refdenotaalpie">
    <w:name w:val="footnote reference"/>
    <w:aliases w:val="Texto de nota al pie,Appel note de bas de page,referencia nota al pie,BVI fnr,Footnote symbol,Footnote,Ref. de nota al pie2,Nota de pie,Ref,de nota al pie,Pie de pagina,Ref. ...,Ref1,FC,Footnotes refss,Footnote number,f,4_G,16 Point"/>
    <w:basedOn w:val="Fuentedeprrafopredeter"/>
    <w:link w:val="Refdenotaalpie0"/>
    <w:uiPriority w:val="99"/>
    <w:unhideWhenUsed/>
    <w:qFormat/>
    <w:rsid w:val="006E77B6"/>
    <w:rPr>
      <w:vertAlign w:val="superscript"/>
    </w:rPr>
  </w:style>
  <w:style w:type="paragraph" w:customStyle="1" w:styleId="Default">
    <w:name w:val="Default"/>
    <w:rsid w:val="00FC0D78"/>
    <w:pPr>
      <w:autoSpaceDE w:val="0"/>
      <w:autoSpaceDN w:val="0"/>
      <w:adjustRightInd w:val="0"/>
      <w:spacing w:after="0" w:line="240" w:lineRule="auto"/>
    </w:pPr>
    <w:rPr>
      <w:rFonts w:ascii="Titillium Web" w:hAnsi="Titillium Web" w:cs="Titillium Web"/>
      <w:color w:val="000000"/>
      <w:sz w:val="24"/>
      <w:szCs w:val="24"/>
    </w:rPr>
  </w:style>
  <w:style w:type="table" w:styleId="Tablaconcuadrcula">
    <w:name w:val="Table Grid"/>
    <w:aliases w:val="Tabla Yago"/>
    <w:basedOn w:val="Tablanormal"/>
    <w:uiPriority w:val="39"/>
    <w:rsid w:val="00B14273"/>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nhideWhenUsed/>
    <w:qFormat/>
    <w:rsid w:val="00F212A7"/>
    <w:pPr>
      <w:spacing w:after="200" w:line="276" w:lineRule="auto"/>
    </w:pPr>
    <w:rPr>
      <w:rFonts w:eastAsiaTheme="minorHAnsi" w:cs="Arial"/>
      <w:i/>
      <w:iCs/>
      <w:color w:val="44546A" w:themeColor="text2"/>
      <w:sz w:val="18"/>
      <w:szCs w:val="18"/>
      <w:lang w:eastAsia="en-US"/>
    </w:rPr>
  </w:style>
  <w:style w:type="paragraph" w:styleId="Tabladeilustraciones">
    <w:name w:val="table of figures"/>
    <w:basedOn w:val="Normal"/>
    <w:next w:val="Normal"/>
    <w:link w:val="TabladeilustracionesCar"/>
    <w:uiPriority w:val="99"/>
    <w:unhideWhenUsed/>
    <w:rsid w:val="0019333D"/>
    <w:pPr>
      <w:spacing w:line="276" w:lineRule="auto"/>
    </w:pPr>
    <w:rPr>
      <w:rFonts w:eastAsiaTheme="minorHAnsi" w:cs="Arial"/>
      <w:szCs w:val="22"/>
      <w:lang w:eastAsia="en-US"/>
    </w:rPr>
  </w:style>
  <w:style w:type="paragraph" w:styleId="Encabezado">
    <w:name w:val="header"/>
    <w:basedOn w:val="Normal"/>
    <w:link w:val="EncabezadoCar"/>
    <w:uiPriority w:val="99"/>
    <w:unhideWhenUsed/>
    <w:rsid w:val="006C43BA"/>
    <w:pPr>
      <w:tabs>
        <w:tab w:val="center" w:pos="4419"/>
        <w:tab w:val="right" w:pos="8838"/>
      </w:tabs>
      <w:spacing w:line="276" w:lineRule="auto"/>
    </w:pPr>
    <w:rPr>
      <w:rFonts w:eastAsiaTheme="minorHAnsi" w:cs="Arial"/>
      <w:szCs w:val="22"/>
      <w:lang w:eastAsia="en-US"/>
    </w:rPr>
  </w:style>
  <w:style w:type="character" w:customStyle="1" w:styleId="EncabezadoCar">
    <w:name w:val="Encabezado Car"/>
    <w:basedOn w:val="Fuentedeprrafopredeter"/>
    <w:link w:val="Encabezado"/>
    <w:uiPriority w:val="99"/>
    <w:rsid w:val="006C43BA"/>
  </w:style>
  <w:style w:type="paragraph" w:styleId="Piedepgina">
    <w:name w:val="footer"/>
    <w:basedOn w:val="Normal"/>
    <w:link w:val="PiedepginaCar"/>
    <w:uiPriority w:val="99"/>
    <w:unhideWhenUsed/>
    <w:rsid w:val="006C43BA"/>
    <w:pPr>
      <w:tabs>
        <w:tab w:val="center" w:pos="4419"/>
        <w:tab w:val="right" w:pos="8838"/>
      </w:tabs>
      <w:spacing w:line="276" w:lineRule="auto"/>
    </w:pPr>
    <w:rPr>
      <w:rFonts w:eastAsiaTheme="minorHAnsi" w:cs="Arial"/>
      <w:szCs w:val="22"/>
      <w:lang w:eastAsia="en-US"/>
    </w:rPr>
  </w:style>
  <w:style w:type="character" w:customStyle="1" w:styleId="PiedepginaCar">
    <w:name w:val="Pie de página Car"/>
    <w:basedOn w:val="Fuentedeprrafopredeter"/>
    <w:link w:val="Piedepgina"/>
    <w:uiPriority w:val="99"/>
    <w:rsid w:val="006C43BA"/>
  </w:style>
  <w:style w:type="paragraph" w:styleId="Textodeglobo">
    <w:name w:val="Balloon Text"/>
    <w:basedOn w:val="Normal"/>
    <w:link w:val="TextodegloboCar"/>
    <w:uiPriority w:val="99"/>
    <w:semiHidden/>
    <w:unhideWhenUsed/>
    <w:rsid w:val="00897AAA"/>
    <w:pPr>
      <w:spacing w:line="276" w:lineRule="auto"/>
    </w:pPr>
    <w:rPr>
      <w:rFonts w:ascii="Segoe UI" w:eastAsiaTheme="minorHAnsi" w:hAnsi="Segoe UI" w:cs="Segoe UI"/>
      <w:sz w:val="18"/>
      <w:szCs w:val="18"/>
      <w:lang w:eastAsia="en-US"/>
    </w:rPr>
  </w:style>
  <w:style w:type="character" w:customStyle="1" w:styleId="TextodegloboCar">
    <w:name w:val="Texto de globo Car"/>
    <w:basedOn w:val="Fuentedeprrafopredeter"/>
    <w:link w:val="Textodeglobo"/>
    <w:uiPriority w:val="99"/>
    <w:semiHidden/>
    <w:rsid w:val="00897AAA"/>
    <w:rPr>
      <w:rFonts w:ascii="Segoe UI" w:hAnsi="Segoe UI" w:cs="Segoe UI"/>
      <w:sz w:val="18"/>
      <w:szCs w:val="18"/>
    </w:rPr>
  </w:style>
  <w:style w:type="paragraph" w:styleId="Revisin">
    <w:name w:val="Revision"/>
    <w:hidden/>
    <w:uiPriority w:val="99"/>
    <w:semiHidden/>
    <w:rsid w:val="002023C3"/>
    <w:pPr>
      <w:spacing w:after="0" w:line="240" w:lineRule="auto"/>
    </w:pPr>
  </w:style>
  <w:style w:type="paragraph" w:styleId="NormalWeb">
    <w:name w:val="Normal (Web)"/>
    <w:basedOn w:val="Normal"/>
    <w:uiPriority w:val="99"/>
    <w:unhideWhenUsed/>
    <w:rsid w:val="00095827"/>
    <w:pPr>
      <w:spacing w:before="100" w:beforeAutospacing="1" w:after="100" w:afterAutospacing="1" w:line="276" w:lineRule="auto"/>
    </w:pPr>
  </w:style>
  <w:style w:type="character" w:styleId="Refdecomentario">
    <w:name w:val="annotation reference"/>
    <w:basedOn w:val="Fuentedeprrafopredeter"/>
    <w:uiPriority w:val="99"/>
    <w:semiHidden/>
    <w:unhideWhenUsed/>
    <w:rsid w:val="00373793"/>
    <w:rPr>
      <w:sz w:val="16"/>
      <w:szCs w:val="16"/>
    </w:rPr>
  </w:style>
  <w:style w:type="paragraph" w:styleId="Textocomentario">
    <w:name w:val="annotation text"/>
    <w:basedOn w:val="Normal"/>
    <w:link w:val="TextocomentarioCar"/>
    <w:uiPriority w:val="99"/>
    <w:unhideWhenUsed/>
    <w:rsid w:val="00373793"/>
    <w:pPr>
      <w:spacing w:after="120" w:line="276" w:lineRule="auto"/>
    </w:pPr>
    <w:rPr>
      <w:rFonts w:eastAsiaTheme="minorHAnsi" w:cs="Arial"/>
      <w:sz w:val="20"/>
      <w:szCs w:val="20"/>
      <w:lang w:eastAsia="en-US"/>
    </w:rPr>
  </w:style>
  <w:style w:type="character" w:customStyle="1" w:styleId="TextocomentarioCar">
    <w:name w:val="Texto comentario Car"/>
    <w:basedOn w:val="Fuentedeprrafopredeter"/>
    <w:link w:val="Textocomentario"/>
    <w:uiPriority w:val="99"/>
    <w:rsid w:val="00373793"/>
    <w:rPr>
      <w:rFonts w:ascii="Century Gothic" w:hAnsi="Century Gothic"/>
      <w:sz w:val="20"/>
      <w:szCs w:val="20"/>
    </w:rPr>
  </w:style>
  <w:style w:type="paragraph" w:styleId="Asuntodelcomentario">
    <w:name w:val="annotation subject"/>
    <w:basedOn w:val="Textocomentario"/>
    <w:next w:val="Textocomentario"/>
    <w:link w:val="AsuntodelcomentarioCar"/>
    <w:uiPriority w:val="99"/>
    <w:semiHidden/>
    <w:unhideWhenUsed/>
    <w:rsid w:val="00373793"/>
    <w:rPr>
      <w:b/>
      <w:bCs/>
    </w:rPr>
  </w:style>
  <w:style w:type="character" w:customStyle="1" w:styleId="AsuntodelcomentarioCar">
    <w:name w:val="Asunto del comentario Car"/>
    <w:basedOn w:val="TextocomentarioCar"/>
    <w:link w:val="Asuntodelcomentario"/>
    <w:uiPriority w:val="99"/>
    <w:semiHidden/>
    <w:rsid w:val="00373793"/>
    <w:rPr>
      <w:rFonts w:ascii="Century Gothic" w:hAnsi="Century Gothic"/>
      <w:b/>
      <w:bCs/>
      <w:sz w:val="20"/>
      <w:szCs w:val="20"/>
    </w:rPr>
  </w:style>
  <w:style w:type="paragraph" w:styleId="Sinespaciado">
    <w:name w:val="No Spacing"/>
    <w:uiPriority w:val="1"/>
    <w:qFormat/>
    <w:rsid w:val="00FF0604"/>
    <w:pPr>
      <w:spacing w:after="0" w:line="240" w:lineRule="auto"/>
    </w:pPr>
    <w:rPr>
      <w:rFonts w:ascii="Century Gothic" w:hAnsi="Century Gothic"/>
    </w:rPr>
  </w:style>
  <w:style w:type="character" w:customStyle="1" w:styleId="Mencinsinresolver1">
    <w:name w:val="Mención sin resolver1"/>
    <w:basedOn w:val="Fuentedeprrafopredeter"/>
    <w:uiPriority w:val="99"/>
    <w:semiHidden/>
    <w:unhideWhenUsed/>
    <w:rsid w:val="007651EA"/>
    <w:rPr>
      <w:color w:val="605E5C"/>
      <w:shd w:val="clear" w:color="auto" w:fill="E1DFDD"/>
    </w:rPr>
  </w:style>
  <w:style w:type="table" w:customStyle="1" w:styleId="Tabladecuadrcula4-nfasis51">
    <w:name w:val="Tabla de cuadrícula 4 - Énfasis 51"/>
    <w:basedOn w:val="Tablanormal"/>
    <w:uiPriority w:val="49"/>
    <w:rsid w:val="00557991"/>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NormalTable0">
    <w:name w:val="Normal Table0"/>
    <w:uiPriority w:val="2"/>
    <w:semiHidden/>
    <w:unhideWhenUsed/>
    <w:qFormat/>
    <w:rsid w:val="00E859D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A4B1B"/>
    <w:pPr>
      <w:widowControl w:val="0"/>
      <w:autoSpaceDE w:val="0"/>
      <w:autoSpaceDN w:val="0"/>
      <w:jc w:val="center"/>
    </w:pPr>
    <w:rPr>
      <w:rFonts w:eastAsia="Arial Narrow" w:cs="Arial Narrow"/>
      <w:i/>
      <w:sz w:val="18"/>
      <w:szCs w:val="22"/>
      <w:lang w:val="es-ES" w:eastAsia="es-ES" w:bidi="es-ES"/>
    </w:rPr>
  </w:style>
  <w:style w:type="table" w:customStyle="1" w:styleId="99">
    <w:name w:val="99"/>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8">
    <w:name w:val="98"/>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7">
    <w:name w:val="97"/>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6">
    <w:name w:val="96"/>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5">
    <w:name w:val="95"/>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4">
    <w:name w:val="94"/>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3">
    <w:name w:val="93"/>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table" w:customStyle="1" w:styleId="92">
    <w:name w:val="92"/>
    <w:basedOn w:val="Tablanormal"/>
    <w:rsid w:val="00F8183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paragraph" w:customStyle="1" w:styleId="Estilo1">
    <w:name w:val="Estilo1"/>
    <w:basedOn w:val="Tabladeilustraciones"/>
    <w:link w:val="Estilo1Car"/>
    <w:qFormat/>
    <w:rsid w:val="0019333D"/>
    <w:pPr>
      <w:tabs>
        <w:tab w:val="right" w:leader="dot" w:pos="8828"/>
      </w:tabs>
    </w:pPr>
    <w:rPr>
      <w:noProof/>
    </w:rPr>
  </w:style>
  <w:style w:type="character" w:customStyle="1" w:styleId="TabladeilustracionesCar">
    <w:name w:val="Tabla de ilustraciones Car"/>
    <w:basedOn w:val="Fuentedeprrafopredeter"/>
    <w:link w:val="Tabladeilustraciones"/>
    <w:uiPriority w:val="99"/>
    <w:rsid w:val="0019333D"/>
    <w:rPr>
      <w:rFonts w:ascii="Century Gothic" w:hAnsi="Century Gothic" w:cs="Arial"/>
    </w:rPr>
  </w:style>
  <w:style w:type="character" w:customStyle="1" w:styleId="Estilo1Car">
    <w:name w:val="Estilo1 Car"/>
    <w:basedOn w:val="TabladeilustracionesCar"/>
    <w:link w:val="Estilo1"/>
    <w:rsid w:val="0019333D"/>
    <w:rPr>
      <w:rFonts w:ascii="Century Gothic" w:hAnsi="Century Gothic" w:cs="Arial"/>
      <w:noProof/>
    </w:rPr>
  </w:style>
  <w:style w:type="table" w:customStyle="1" w:styleId="105">
    <w:name w:val="105"/>
    <w:basedOn w:val="Tablanormal"/>
    <w:rsid w:val="00843E2E"/>
    <w:pPr>
      <w:spacing w:after="0" w:line="240" w:lineRule="auto"/>
      <w:jc w:val="both"/>
    </w:pPr>
    <w:rPr>
      <w:rFonts w:ascii="Times New Roman" w:eastAsia="Times New Roman" w:hAnsi="Times New Roman" w:cs="Times New Roman"/>
      <w:sz w:val="20"/>
      <w:szCs w:val="20"/>
      <w:lang w:eastAsia="es-CO"/>
    </w:rPr>
    <w:tblPr>
      <w:tblStyleRowBandSize w:val="1"/>
      <w:tblStyleColBandSize w:val="1"/>
      <w:tblInd w:w="0" w:type="nil"/>
      <w:tblCellMar>
        <w:left w:w="115" w:type="dxa"/>
        <w:right w:w="115" w:type="dxa"/>
      </w:tblCellMar>
    </w:tblPr>
  </w:style>
  <w:style w:type="character" w:styleId="nfasis">
    <w:name w:val="Emphasis"/>
    <w:basedOn w:val="Fuentedeprrafopredeter"/>
    <w:uiPriority w:val="20"/>
    <w:qFormat/>
    <w:rsid w:val="00B530AC"/>
    <w:rPr>
      <w:i/>
      <w:iCs/>
    </w:rPr>
  </w:style>
  <w:style w:type="character" w:customStyle="1" w:styleId="normaltextrun">
    <w:name w:val="normaltextrun"/>
    <w:basedOn w:val="Fuentedeprrafopredeter"/>
    <w:rsid w:val="00B74DCF"/>
  </w:style>
  <w:style w:type="character" w:customStyle="1" w:styleId="eop">
    <w:name w:val="eop"/>
    <w:basedOn w:val="Fuentedeprrafopredeter"/>
    <w:rsid w:val="00B74DCF"/>
  </w:style>
  <w:style w:type="paragraph" w:customStyle="1" w:styleId="paragraph">
    <w:name w:val="paragraph"/>
    <w:basedOn w:val="Normal"/>
    <w:rsid w:val="00B74DCF"/>
    <w:pPr>
      <w:spacing w:before="100" w:beforeAutospacing="1" w:after="100" w:afterAutospacing="1"/>
    </w:pPr>
    <w:rPr>
      <w:rFonts w:ascii="Times New Roman" w:hAnsi="Times New Roman"/>
      <w:sz w:val="24"/>
    </w:rPr>
  </w:style>
  <w:style w:type="character" w:customStyle="1" w:styleId="spellingerror">
    <w:name w:val="spellingerror"/>
    <w:basedOn w:val="Fuentedeprrafopredeter"/>
    <w:rsid w:val="00B74DCF"/>
  </w:style>
  <w:style w:type="table" w:styleId="Tabladelista4-nfasis3">
    <w:name w:val="List Table 4 Accent 3"/>
    <w:basedOn w:val="Tablanormal"/>
    <w:uiPriority w:val="49"/>
    <w:rsid w:val="0023459E"/>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5oscura-nfasis3">
    <w:name w:val="Grid Table 5 Dark Accent 3"/>
    <w:basedOn w:val="Tablanormal"/>
    <w:uiPriority w:val="50"/>
    <w:rsid w:val="00546D0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decuadrcula4-nfasis3">
    <w:name w:val="Grid Table 4 Accent 3"/>
    <w:basedOn w:val="Tablanormal"/>
    <w:uiPriority w:val="49"/>
    <w:rsid w:val="00546D0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41">
    <w:name w:val="Tabla con cuadrícula 4 - Énfasis 41"/>
    <w:basedOn w:val="Tablanormal"/>
    <w:uiPriority w:val="49"/>
    <w:rsid w:val="0018196E"/>
    <w:pPr>
      <w:spacing w:after="0" w:line="240" w:lineRule="auto"/>
    </w:pPr>
    <w:rPr>
      <w:sz w:val="24"/>
      <w:szCs w:val="24"/>
      <w:lang w:val="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delista3-nfasis11">
    <w:name w:val="Tabla de lista 3 - Énfasis 11"/>
    <w:basedOn w:val="Tablanormal"/>
    <w:uiPriority w:val="48"/>
    <w:rsid w:val="00413C8F"/>
    <w:pPr>
      <w:spacing w:after="0" w:line="240" w:lineRule="auto"/>
    </w:pPr>
    <w:rPr>
      <w:sz w:val="24"/>
      <w:szCs w:val="24"/>
      <w:lang w:val="en-US"/>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Tabladecuadrcula4-nfasis4">
    <w:name w:val="Grid Table 4 Accent 4"/>
    <w:basedOn w:val="Tablanormal"/>
    <w:uiPriority w:val="49"/>
    <w:rsid w:val="00943903"/>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5">
    <w:name w:val="Grid Table 4 Accent 5"/>
    <w:basedOn w:val="Tablanormal"/>
    <w:uiPriority w:val="49"/>
    <w:rsid w:val="00943903"/>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nsinresolver2">
    <w:name w:val="Mención sin resolver2"/>
    <w:basedOn w:val="Fuentedeprrafopredeter"/>
    <w:uiPriority w:val="99"/>
    <w:semiHidden/>
    <w:unhideWhenUsed/>
    <w:rsid w:val="009F220B"/>
    <w:rPr>
      <w:color w:val="605E5C"/>
      <w:shd w:val="clear" w:color="auto" w:fill="E1DFDD"/>
    </w:rPr>
  </w:style>
  <w:style w:type="character" w:styleId="Hipervnculovisitado">
    <w:name w:val="FollowedHyperlink"/>
    <w:basedOn w:val="Fuentedeprrafopredeter"/>
    <w:uiPriority w:val="99"/>
    <w:semiHidden/>
    <w:unhideWhenUsed/>
    <w:rsid w:val="008F2356"/>
    <w:rPr>
      <w:color w:val="954F72" w:themeColor="followedHyperlink"/>
      <w:u w:val="single"/>
    </w:rPr>
  </w:style>
  <w:style w:type="table" w:customStyle="1" w:styleId="Tablaconcuadrcula1">
    <w:name w:val="Tabla con cuadrícula1"/>
    <w:basedOn w:val="Tablanormal"/>
    <w:next w:val="Tablaconcuadrcula"/>
    <w:uiPriority w:val="59"/>
    <w:rsid w:val="00D139D4"/>
    <w:pPr>
      <w:spacing w:after="0" w:line="240" w:lineRule="auto"/>
    </w:pPr>
    <w:rPr>
      <w:lang w:val="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tulo1-IGAC">
    <w:name w:val="Título 1 - IGAC"/>
    <w:basedOn w:val="Ttulo1"/>
    <w:next w:val="Normal"/>
    <w:link w:val="Ttulo1-IGACCar"/>
    <w:qFormat/>
    <w:rsid w:val="00C02E38"/>
    <w:pPr>
      <w:numPr>
        <w:numId w:val="4"/>
      </w:numPr>
      <w:jc w:val="left"/>
    </w:pPr>
    <w:rPr>
      <w:caps/>
      <w:color w:val="auto"/>
      <w:sz w:val="24"/>
    </w:rPr>
  </w:style>
  <w:style w:type="paragraph" w:customStyle="1" w:styleId="Ttulo2-IGAC">
    <w:name w:val="Título 2 - IGAC"/>
    <w:basedOn w:val="Ttulo2"/>
    <w:next w:val="Normal"/>
    <w:link w:val="Ttulo2-IGACCar"/>
    <w:qFormat/>
    <w:rsid w:val="00203D8A"/>
    <w:pPr>
      <w:numPr>
        <w:ilvl w:val="1"/>
      </w:numPr>
      <w:jc w:val="left"/>
    </w:pPr>
    <w:rPr>
      <w:color w:val="auto"/>
      <w:sz w:val="24"/>
    </w:rPr>
  </w:style>
  <w:style w:type="character" w:customStyle="1" w:styleId="Ttulo1-IGACCar">
    <w:name w:val="Título 1 - IGAC Car"/>
    <w:basedOn w:val="Ttulo1Car"/>
    <w:link w:val="Ttulo1-IGAC"/>
    <w:rsid w:val="00C02E38"/>
    <w:rPr>
      <w:rFonts w:ascii="Century Gothic" w:eastAsiaTheme="majorEastAsia" w:hAnsi="Century Gothic" w:cs="Arial"/>
      <w:b/>
      <w:caps/>
      <w:color w:val="2E74B5" w:themeColor="accent1" w:themeShade="BF"/>
      <w:sz w:val="24"/>
      <w:szCs w:val="32"/>
    </w:rPr>
  </w:style>
  <w:style w:type="paragraph" w:customStyle="1" w:styleId="Ttulo3-IGAC">
    <w:name w:val="Título 3 - IGAC"/>
    <w:basedOn w:val="Ttulo3"/>
    <w:link w:val="Ttulo3-IGACCar"/>
    <w:qFormat/>
    <w:rsid w:val="00BB3015"/>
    <w:rPr>
      <w:color w:val="auto"/>
      <w:sz w:val="24"/>
    </w:rPr>
  </w:style>
  <w:style w:type="character" w:customStyle="1" w:styleId="Ttulo2-IGACCar">
    <w:name w:val="Título 2 - IGAC Car"/>
    <w:basedOn w:val="PrrafodelistaCar"/>
    <w:link w:val="Ttulo2-IGAC"/>
    <w:rsid w:val="00203D8A"/>
    <w:rPr>
      <w:rFonts w:ascii="Century Gothic" w:eastAsiaTheme="majorEastAsia" w:hAnsi="Century Gothic" w:cs="Arial"/>
      <w:b/>
      <w:sz w:val="24"/>
      <w:szCs w:val="32"/>
    </w:rPr>
  </w:style>
  <w:style w:type="character" w:customStyle="1" w:styleId="Ttulo3-IGACCar">
    <w:name w:val="Título 3 - IGAC Car"/>
    <w:basedOn w:val="Ttulo3Car"/>
    <w:link w:val="Ttulo3-IGAC"/>
    <w:rsid w:val="00BB3015"/>
    <w:rPr>
      <w:rFonts w:ascii="Century Gothic" w:eastAsiaTheme="majorEastAsia" w:hAnsi="Century Gothic" w:cs="Arial"/>
      <w:b/>
      <w:color w:val="2E74B5" w:themeColor="accent1" w:themeShade="BF"/>
      <w:sz w:val="24"/>
      <w:szCs w:val="32"/>
    </w:rPr>
  </w:style>
  <w:style w:type="table" w:styleId="Tabladelista4-nfasis5">
    <w:name w:val="List Table 4 Accent 5"/>
    <w:basedOn w:val="Tablanormal"/>
    <w:uiPriority w:val="49"/>
    <w:rsid w:val="008C629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msonormal0">
    <w:name w:val="msonormal"/>
    <w:basedOn w:val="Normal"/>
    <w:rsid w:val="004220EA"/>
    <w:pPr>
      <w:spacing w:before="100" w:beforeAutospacing="1" w:after="100" w:afterAutospacing="1"/>
      <w:jc w:val="left"/>
    </w:pPr>
    <w:rPr>
      <w:rFonts w:ascii="Times New Roman" w:hAnsi="Times New Roman"/>
      <w:sz w:val="24"/>
    </w:rPr>
  </w:style>
  <w:style w:type="paragraph" w:customStyle="1" w:styleId="font0">
    <w:name w:val="font0"/>
    <w:basedOn w:val="Normal"/>
    <w:rsid w:val="004220EA"/>
    <w:pPr>
      <w:spacing w:before="100" w:beforeAutospacing="1" w:after="100" w:afterAutospacing="1"/>
      <w:jc w:val="left"/>
    </w:pPr>
    <w:rPr>
      <w:rFonts w:ascii="Calibri" w:hAnsi="Calibri" w:cs="Calibri"/>
      <w:color w:val="000000"/>
      <w:szCs w:val="22"/>
    </w:rPr>
  </w:style>
  <w:style w:type="paragraph" w:customStyle="1" w:styleId="xl63">
    <w:name w:val="xl63"/>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64">
    <w:name w:val="xl64"/>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65">
    <w:name w:val="xl65"/>
    <w:basedOn w:val="Normal"/>
    <w:rsid w:val="004220EA"/>
    <w:pPr>
      <w:pBdr>
        <w:top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66">
    <w:name w:val="xl66"/>
    <w:basedOn w:val="Normal"/>
    <w:rsid w:val="004220EA"/>
    <w:pPr>
      <w:pBdr>
        <w:left w:val="single" w:sz="4" w:space="0" w:color="1F4E78"/>
        <w:bottom w:val="single" w:sz="4" w:space="0" w:color="1F4E78"/>
        <w:right w:val="single" w:sz="4" w:space="0" w:color="1F4E78"/>
      </w:pBdr>
      <w:shd w:val="clear" w:color="000000" w:fill="9BC2E6"/>
      <w:spacing w:before="100" w:beforeAutospacing="1" w:after="100" w:afterAutospacing="1"/>
      <w:jc w:val="left"/>
      <w:textAlignment w:val="center"/>
    </w:pPr>
    <w:rPr>
      <w:rFonts w:ascii="Times New Roman" w:hAnsi="Times New Roman"/>
      <w:b/>
      <w:bCs/>
      <w:sz w:val="24"/>
    </w:rPr>
  </w:style>
  <w:style w:type="paragraph" w:customStyle="1" w:styleId="xl67">
    <w:name w:val="xl67"/>
    <w:basedOn w:val="Normal"/>
    <w:rsid w:val="004220EA"/>
    <w:pPr>
      <w:pBdr>
        <w:left w:val="single" w:sz="4" w:space="0" w:color="1F4E78"/>
        <w:bottom w:val="single" w:sz="4" w:space="0" w:color="1F4E78"/>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customStyle="1" w:styleId="xl68">
    <w:name w:val="xl68"/>
    <w:basedOn w:val="Normal"/>
    <w:rsid w:val="004220EA"/>
    <w:pPr>
      <w:pBdr>
        <w:bottom w:val="single" w:sz="4" w:space="0" w:color="1F4E78"/>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customStyle="1" w:styleId="xl69">
    <w:name w:val="xl69"/>
    <w:basedOn w:val="Normal"/>
    <w:rsid w:val="004220EA"/>
    <w:pPr>
      <w:pBdr>
        <w:bottom w:val="single" w:sz="4" w:space="0" w:color="1F4E78"/>
        <w:right w:val="single" w:sz="4" w:space="0" w:color="1F4E78"/>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customStyle="1" w:styleId="xl70">
    <w:name w:val="xl70"/>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71">
    <w:name w:val="xl71"/>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72">
    <w:name w:val="xl72"/>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73">
    <w:name w:val="xl73"/>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74">
    <w:name w:val="xl74"/>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75">
    <w:name w:val="xl75"/>
    <w:basedOn w:val="Normal"/>
    <w:rsid w:val="004220EA"/>
    <w:pPr>
      <w:pBdr>
        <w:left w:val="single" w:sz="4" w:space="0" w:color="1F4E78"/>
        <w:bottom w:val="single" w:sz="4" w:space="0" w:color="1F4E78"/>
      </w:pBdr>
      <w:shd w:val="clear" w:color="000000" w:fill="9BC2E6"/>
      <w:spacing w:before="100" w:beforeAutospacing="1" w:after="100" w:afterAutospacing="1"/>
      <w:jc w:val="left"/>
      <w:textAlignment w:val="center"/>
    </w:pPr>
    <w:rPr>
      <w:rFonts w:ascii="Times New Roman" w:hAnsi="Times New Roman"/>
      <w:b/>
      <w:bCs/>
      <w:sz w:val="24"/>
    </w:rPr>
  </w:style>
  <w:style w:type="paragraph" w:customStyle="1" w:styleId="xl76">
    <w:name w:val="xl76"/>
    <w:basedOn w:val="Normal"/>
    <w:rsid w:val="004220EA"/>
    <w:pPr>
      <w:pBdr>
        <w:top w:val="single" w:sz="4" w:space="0" w:color="1F4E78"/>
        <w:left w:val="single" w:sz="4" w:space="0" w:color="1F4E78"/>
        <w:bottom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77">
    <w:name w:val="xl77"/>
    <w:basedOn w:val="Normal"/>
    <w:rsid w:val="004220EA"/>
    <w:pPr>
      <w:spacing w:before="100" w:beforeAutospacing="1" w:after="100" w:afterAutospacing="1"/>
      <w:jc w:val="left"/>
      <w:textAlignment w:val="center"/>
    </w:pPr>
    <w:rPr>
      <w:rFonts w:ascii="Times New Roman" w:hAnsi="Times New Roman"/>
      <w:sz w:val="24"/>
    </w:rPr>
  </w:style>
  <w:style w:type="paragraph" w:customStyle="1" w:styleId="xl78">
    <w:name w:val="xl78"/>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79">
    <w:name w:val="xl79"/>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b/>
      <w:bCs/>
      <w:sz w:val="24"/>
    </w:rPr>
  </w:style>
  <w:style w:type="paragraph" w:customStyle="1" w:styleId="xl80">
    <w:name w:val="xl80"/>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81">
    <w:name w:val="xl81"/>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82">
    <w:name w:val="xl82"/>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center"/>
      <w:textAlignment w:val="center"/>
    </w:pPr>
    <w:rPr>
      <w:rFonts w:ascii="Times New Roman" w:hAnsi="Times New Roman"/>
      <w:color w:val="000000"/>
      <w:sz w:val="24"/>
    </w:rPr>
  </w:style>
  <w:style w:type="paragraph" w:customStyle="1" w:styleId="xl83">
    <w:name w:val="xl83"/>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sz w:val="24"/>
    </w:rPr>
  </w:style>
  <w:style w:type="paragraph" w:customStyle="1" w:styleId="xl84">
    <w:name w:val="xl84"/>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sz w:val="24"/>
    </w:rPr>
  </w:style>
  <w:style w:type="paragraph" w:customStyle="1" w:styleId="xl85">
    <w:name w:val="xl85"/>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sz w:val="24"/>
    </w:rPr>
  </w:style>
  <w:style w:type="paragraph" w:customStyle="1" w:styleId="xl86">
    <w:name w:val="xl86"/>
    <w:basedOn w:val="Normal"/>
    <w:rsid w:val="004220EA"/>
    <w:pPr>
      <w:pBdr>
        <w:left w:val="single" w:sz="4" w:space="0" w:color="FFFFFF"/>
        <w:bottom w:val="single" w:sz="4" w:space="0" w:color="1F4E78"/>
        <w:right w:val="single" w:sz="4" w:space="0" w:color="FFFFFF"/>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87">
    <w:name w:val="xl87"/>
    <w:basedOn w:val="Normal"/>
    <w:rsid w:val="004220EA"/>
    <w:pPr>
      <w:pBdr>
        <w:top w:val="single" w:sz="4" w:space="0" w:color="FFFFFF"/>
        <w:left w:val="single" w:sz="4" w:space="0" w:color="FFFFFF"/>
        <w:bottom w:val="single" w:sz="4" w:space="0" w:color="1F4E78"/>
        <w:right w:val="single" w:sz="4" w:space="0" w:color="FFFFFF"/>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88">
    <w:name w:val="xl88"/>
    <w:basedOn w:val="Normal"/>
    <w:rsid w:val="004220EA"/>
    <w:pPr>
      <w:pBdr>
        <w:top w:val="single" w:sz="4" w:space="0" w:color="1F4E78"/>
        <w:left w:val="single" w:sz="4" w:space="0" w:color="1F4E78"/>
        <w:bottom w:val="single" w:sz="4" w:space="0" w:color="1F4E78"/>
        <w:right w:val="single" w:sz="4" w:space="0" w:color="1F4E78"/>
      </w:pBdr>
      <w:shd w:val="clear" w:color="000000" w:fill="8EA9DB"/>
      <w:spacing w:before="100" w:beforeAutospacing="1" w:after="100" w:afterAutospacing="1"/>
      <w:jc w:val="left"/>
      <w:textAlignment w:val="center"/>
    </w:pPr>
    <w:rPr>
      <w:rFonts w:ascii="Times New Roman" w:hAnsi="Times New Roman"/>
      <w:sz w:val="24"/>
    </w:rPr>
  </w:style>
  <w:style w:type="paragraph" w:customStyle="1" w:styleId="xl89">
    <w:name w:val="xl89"/>
    <w:basedOn w:val="Normal"/>
    <w:rsid w:val="004220EA"/>
    <w:pPr>
      <w:pBdr>
        <w:top w:val="single" w:sz="4" w:space="0" w:color="1F4E78"/>
        <w:left w:val="single" w:sz="4" w:space="0" w:color="1F4E78"/>
        <w:bottom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90">
    <w:name w:val="xl90"/>
    <w:basedOn w:val="Normal"/>
    <w:rsid w:val="004220EA"/>
    <w:pPr>
      <w:pBdr>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91">
    <w:name w:val="xl91"/>
    <w:basedOn w:val="Normal"/>
    <w:rsid w:val="004220EA"/>
    <w:pPr>
      <w:pBdr>
        <w:bottom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92">
    <w:name w:val="xl92"/>
    <w:basedOn w:val="Normal"/>
    <w:rsid w:val="004220EA"/>
    <w:pPr>
      <w:pBdr>
        <w:bottom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93">
    <w:name w:val="xl93"/>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center"/>
      <w:textAlignment w:val="center"/>
    </w:pPr>
    <w:rPr>
      <w:rFonts w:ascii="Times New Roman" w:hAnsi="Times New Roman"/>
      <w:color w:val="000000"/>
      <w:sz w:val="24"/>
    </w:rPr>
  </w:style>
  <w:style w:type="paragraph" w:customStyle="1" w:styleId="xl94">
    <w:name w:val="xl94"/>
    <w:basedOn w:val="Normal"/>
    <w:rsid w:val="004220EA"/>
    <w:pPr>
      <w:pBdr>
        <w:left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95">
    <w:name w:val="xl95"/>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b/>
      <w:bCs/>
      <w:sz w:val="24"/>
    </w:rPr>
  </w:style>
  <w:style w:type="paragraph" w:customStyle="1" w:styleId="xl96">
    <w:name w:val="xl96"/>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97">
    <w:name w:val="xl97"/>
    <w:basedOn w:val="Normal"/>
    <w:rsid w:val="004220EA"/>
    <w:pPr>
      <w:pBdr>
        <w:top w:val="single" w:sz="8" w:space="0" w:color="auto"/>
        <w:left w:val="single" w:sz="4" w:space="0" w:color="FFFFFF"/>
        <w:right w:val="single" w:sz="4" w:space="0" w:color="FFFFFF"/>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98">
    <w:name w:val="xl98"/>
    <w:basedOn w:val="Normal"/>
    <w:rsid w:val="004220EA"/>
    <w:pPr>
      <w:pBdr>
        <w:top w:val="single" w:sz="4" w:space="0" w:color="FFFFFF"/>
        <w:left w:val="single" w:sz="4" w:space="0" w:color="FFFFFF"/>
        <w:bottom w:val="single" w:sz="4" w:space="0" w:color="1F4E78"/>
        <w:right w:val="single" w:sz="8" w:space="0" w:color="auto"/>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99">
    <w:name w:val="xl99"/>
    <w:basedOn w:val="Normal"/>
    <w:rsid w:val="004220EA"/>
    <w:pPr>
      <w:pBdr>
        <w:bottom w:val="single" w:sz="4" w:space="0" w:color="1F4E78"/>
        <w:right w:val="single" w:sz="8" w:space="0" w:color="auto"/>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customStyle="1" w:styleId="xl100">
    <w:name w:val="xl100"/>
    <w:basedOn w:val="Normal"/>
    <w:rsid w:val="004220EA"/>
    <w:pPr>
      <w:pBdr>
        <w:top w:val="single" w:sz="4" w:space="0" w:color="1F4E78"/>
        <w:left w:val="single" w:sz="4" w:space="0" w:color="1F4E78"/>
        <w:bottom w:val="single" w:sz="4" w:space="0" w:color="1F4E78"/>
        <w:right w:val="single" w:sz="8" w:space="0" w:color="auto"/>
      </w:pBdr>
      <w:spacing w:before="100" w:beforeAutospacing="1" w:after="100" w:afterAutospacing="1"/>
      <w:jc w:val="left"/>
      <w:textAlignment w:val="center"/>
    </w:pPr>
    <w:rPr>
      <w:rFonts w:ascii="Times New Roman" w:hAnsi="Times New Roman"/>
      <w:color w:val="000000"/>
      <w:sz w:val="24"/>
    </w:rPr>
  </w:style>
  <w:style w:type="paragraph" w:customStyle="1" w:styleId="xl101">
    <w:name w:val="xl101"/>
    <w:basedOn w:val="Normal"/>
    <w:rsid w:val="004220EA"/>
    <w:pPr>
      <w:pBdr>
        <w:top w:val="single" w:sz="4" w:space="0" w:color="1F4E78"/>
        <w:left w:val="single" w:sz="4" w:space="0" w:color="1F4E78"/>
        <w:bottom w:val="single" w:sz="4" w:space="0" w:color="1F4E78"/>
        <w:right w:val="single" w:sz="8" w:space="0" w:color="auto"/>
      </w:pBdr>
      <w:spacing w:before="100" w:beforeAutospacing="1" w:after="100" w:afterAutospacing="1"/>
      <w:jc w:val="left"/>
      <w:textAlignment w:val="center"/>
    </w:pPr>
    <w:rPr>
      <w:rFonts w:ascii="Times New Roman" w:hAnsi="Times New Roman"/>
      <w:sz w:val="24"/>
    </w:rPr>
  </w:style>
  <w:style w:type="paragraph" w:customStyle="1" w:styleId="xl102">
    <w:name w:val="xl102"/>
    <w:basedOn w:val="Normal"/>
    <w:rsid w:val="004220EA"/>
    <w:pPr>
      <w:pBdr>
        <w:top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103">
    <w:name w:val="xl103"/>
    <w:basedOn w:val="Normal"/>
    <w:rsid w:val="004220EA"/>
    <w:pPr>
      <w:pBdr>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b/>
      <w:bCs/>
      <w:sz w:val="24"/>
    </w:rPr>
  </w:style>
  <w:style w:type="paragraph" w:customStyle="1" w:styleId="xl104">
    <w:name w:val="xl104"/>
    <w:basedOn w:val="Normal"/>
    <w:rsid w:val="004220EA"/>
    <w:pPr>
      <w:pBdr>
        <w:left w:val="single" w:sz="4" w:space="0" w:color="1F4E78"/>
        <w:bottom w:val="single" w:sz="4" w:space="0" w:color="1F4E78"/>
      </w:pBdr>
      <w:spacing w:before="100" w:beforeAutospacing="1" w:after="100" w:afterAutospacing="1"/>
      <w:jc w:val="left"/>
      <w:textAlignment w:val="center"/>
    </w:pPr>
    <w:rPr>
      <w:rFonts w:ascii="Times New Roman" w:hAnsi="Times New Roman"/>
      <w:b/>
      <w:bCs/>
      <w:sz w:val="24"/>
    </w:rPr>
  </w:style>
  <w:style w:type="paragraph" w:customStyle="1" w:styleId="xl105">
    <w:name w:val="xl105"/>
    <w:basedOn w:val="Normal"/>
    <w:rsid w:val="004220EA"/>
    <w:pPr>
      <w:pBdr>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106">
    <w:name w:val="xl106"/>
    <w:basedOn w:val="Normal"/>
    <w:rsid w:val="004220EA"/>
    <w:pPr>
      <w:pBdr>
        <w:left w:val="single" w:sz="4" w:space="0" w:color="1F4E78"/>
        <w:bottom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107">
    <w:name w:val="xl107"/>
    <w:basedOn w:val="Normal"/>
    <w:rsid w:val="004220EA"/>
    <w:pPr>
      <w:pBdr>
        <w:top w:val="single" w:sz="4" w:space="0" w:color="1F4E78"/>
        <w:left w:val="single" w:sz="4" w:space="0" w:color="1F4E78"/>
        <w:bottom w:val="single" w:sz="4" w:space="0" w:color="1F4E78"/>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customStyle="1" w:styleId="xl108">
    <w:name w:val="xl108"/>
    <w:basedOn w:val="Normal"/>
    <w:rsid w:val="004220EA"/>
    <w:pPr>
      <w:spacing w:before="100" w:beforeAutospacing="1" w:after="100" w:afterAutospacing="1"/>
      <w:jc w:val="left"/>
      <w:textAlignment w:val="center"/>
    </w:pPr>
    <w:rPr>
      <w:rFonts w:ascii="Times New Roman" w:hAnsi="Times New Roman"/>
      <w:b/>
      <w:bCs/>
      <w:sz w:val="24"/>
    </w:rPr>
  </w:style>
  <w:style w:type="paragraph" w:customStyle="1" w:styleId="xl109">
    <w:name w:val="xl109"/>
    <w:basedOn w:val="Normal"/>
    <w:rsid w:val="004220EA"/>
    <w:pPr>
      <w:shd w:val="clear" w:color="000000" w:fill="4472C4"/>
      <w:spacing w:before="100" w:beforeAutospacing="1" w:after="100" w:afterAutospacing="1"/>
      <w:jc w:val="left"/>
    </w:pPr>
    <w:rPr>
      <w:rFonts w:ascii="Times New Roman" w:hAnsi="Times New Roman"/>
      <w:sz w:val="24"/>
    </w:rPr>
  </w:style>
  <w:style w:type="paragraph" w:customStyle="1" w:styleId="xl110">
    <w:name w:val="xl110"/>
    <w:basedOn w:val="Normal"/>
    <w:rsid w:val="004220EA"/>
    <w:pPr>
      <w:pBdr>
        <w:top w:val="single" w:sz="4" w:space="0" w:color="1F4E78"/>
        <w:left w:val="single" w:sz="4" w:space="0" w:color="1F4E78"/>
        <w:bottom w:val="single" w:sz="4" w:space="0" w:color="1F4E78"/>
        <w:right w:val="single" w:sz="4" w:space="0" w:color="1F4E78"/>
      </w:pBdr>
      <w:spacing w:before="100" w:beforeAutospacing="1" w:after="100" w:afterAutospacing="1"/>
      <w:jc w:val="left"/>
      <w:textAlignment w:val="center"/>
    </w:pPr>
    <w:rPr>
      <w:rFonts w:ascii="Times New Roman" w:hAnsi="Times New Roman"/>
      <w:sz w:val="24"/>
    </w:rPr>
  </w:style>
  <w:style w:type="paragraph" w:customStyle="1" w:styleId="xl111">
    <w:name w:val="xl111"/>
    <w:basedOn w:val="Normal"/>
    <w:rsid w:val="004220EA"/>
    <w:pPr>
      <w:pBdr>
        <w:top w:val="single" w:sz="4" w:space="0" w:color="1F4E78"/>
        <w:left w:val="single" w:sz="4" w:space="0" w:color="1F4E78"/>
        <w:bottom w:val="single" w:sz="4" w:space="0" w:color="1F4E78"/>
      </w:pBdr>
      <w:shd w:val="clear" w:color="000000" w:fill="C6E0B4"/>
      <w:spacing w:before="100" w:beforeAutospacing="1" w:after="100" w:afterAutospacing="1"/>
      <w:jc w:val="left"/>
      <w:textAlignment w:val="center"/>
    </w:pPr>
    <w:rPr>
      <w:rFonts w:ascii="Times New Roman" w:hAnsi="Times New Roman"/>
      <w:sz w:val="24"/>
    </w:rPr>
  </w:style>
  <w:style w:type="paragraph" w:customStyle="1" w:styleId="xl112">
    <w:name w:val="xl112"/>
    <w:basedOn w:val="Normal"/>
    <w:rsid w:val="004220EA"/>
    <w:pPr>
      <w:pBdr>
        <w:top w:val="single" w:sz="4" w:space="0" w:color="1F4E78"/>
        <w:left w:val="single" w:sz="4" w:space="0" w:color="1F4E78"/>
        <w:bottom w:val="single" w:sz="4" w:space="0" w:color="1F4E78"/>
        <w:right w:val="single" w:sz="4" w:space="0" w:color="1F4E78"/>
      </w:pBdr>
      <w:shd w:val="clear" w:color="000000" w:fill="4472C4"/>
      <w:spacing w:before="100" w:beforeAutospacing="1" w:after="100" w:afterAutospacing="1"/>
      <w:jc w:val="left"/>
      <w:textAlignment w:val="center"/>
    </w:pPr>
    <w:rPr>
      <w:rFonts w:ascii="Times New Roman" w:hAnsi="Times New Roman"/>
      <w:color w:val="FFFFFF"/>
      <w:sz w:val="24"/>
    </w:rPr>
  </w:style>
  <w:style w:type="paragraph" w:customStyle="1" w:styleId="xl113">
    <w:name w:val="xl113"/>
    <w:basedOn w:val="Normal"/>
    <w:rsid w:val="004220EA"/>
    <w:pPr>
      <w:pBdr>
        <w:top w:val="single" w:sz="4" w:space="0" w:color="1F4E78"/>
        <w:left w:val="single" w:sz="4" w:space="0" w:color="1F4E78"/>
        <w:bottom w:val="single" w:sz="4" w:space="0" w:color="1F4E78"/>
      </w:pBdr>
      <w:spacing w:before="100" w:beforeAutospacing="1" w:after="100" w:afterAutospacing="1"/>
      <w:jc w:val="left"/>
      <w:textAlignment w:val="center"/>
    </w:pPr>
    <w:rPr>
      <w:rFonts w:ascii="Times New Roman" w:hAnsi="Times New Roman"/>
      <w:b/>
      <w:bCs/>
      <w:sz w:val="24"/>
    </w:rPr>
  </w:style>
  <w:style w:type="paragraph" w:customStyle="1" w:styleId="xl114">
    <w:name w:val="xl114"/>
    <w:basedOn w:val="Normal"/>
    <w:rsid w:val="004220EA"/>
    <w:pPr>
      <w:pBdr>
        <w:top w:val="single" w:sz="4" w:space="0" w:color="1F4E78"/>
        <w:left w:val="single" w:sz="4" w:space="0" w:color="1F4E78"/>
        <w:bottom w:val="single" w:sz="4" w:space="0" w:color="1F4E78"/>
        <w:right w:val="single" w:sz="4" w:space="0" w:color="1F4E78"/>
      </w:pBdr>
      <w:shd w:val="clear" w:color="000000" w:fill="2F75B5"/>
      <w:spacing w:before="100" w:beforeAutospacing="1" w:after="100" w:afterAutospacing="1"/>
      <w:jc w:val="left"/>
      <w:textAlignment w:val="center"/>
    </w:pPr>
    <w:rPr>
      <w:rFonts w:ascii="Times New Roman" w:hAnsi="Times New Roman"/>
      <w:sz w:val="24"/>
    </w:rPr>
  </w:style>
  <w:style w:type="paragraph" w:customStyle="1" w:styleId="xl115">
    <w:name w:val="xl115"/>
    <w:basedOn w:val="Normal"/>
    <w:rsid w:val="004220EA"/>
    <w:pPr>
      <w:pBdr>
        <w:top w:val="single" w:sz="4" w:space="0" w:color="1F4E78"/>
        <w:left w:val="single" w:sz="4" w:space="0" w:color="1F4E78"/>
        <w:bottom w:val="single" w:sz="4" w:space="0" w:color="1F4E78"/>
        <w:right w:val="single" w:sz="4" w:space="0" w:color="1F4E78"/>
      </w:pBdr>
      <w:shd w:val="clear" w:color="000000" w:fill="2F75B5"/>
      <w:spacing w:before="100" w:beforeAutospacing="1" w:after="100" w:afterAutospacing="1"/>
      <w:jc w:val="left"/>
      <w:textAlignment w:val="center"/>
    </w:pPr>
    <w:rPr>
      <w:rFonts w:ascii="Times New Roman" w:hAnsi="Times New Roman"/>
      <w:sz w:val="24"/>
    </w:rPr>
  </w:style>
  <w:style w:type="paragraph" w:customStyle="1" w:styleId="xl116">
    <w:name w:val="xl116"/>
    <w:basedOn w:val="Normal"/>
    <w:rsid w:val="004220EA"/>
    <w:pPr>
      <w:pBdr>
        <w:top w:val="single" w:sz="4" w:space="0" w:color="1F4E78"/>
        <w:left w:val="single" w:sz="4" w:space="0" w:color="1F4E78"/>
        <w:bottom w:val="single" w:sz="4" w:space="0" w:color="1F4E78"/>
        <w:right w:val="single" w:sz="4" w:space="0" w:color="1F4E78"/>
      </w:pBdr>
      <w:shd w:val="clear" w:color="000000" w:fill="2F75B5"/>
      <w:spacing w:before="100" w:beforeAutospacing="1" w:after="100" w:afterAutospacing="1"/>
      <w:jc w:val="left"/>
      <w:textAlignment w:val="center"/>
    </w:pPr>
    <w:rPr>
      <w:rFonts w:ascii="Times New Roman" w:hAnsi="Times New Roman"/>
      <w:sz w:val="24"/>
    </w:rPr>
  </w:style>
  <w:style w:type="paragraph" w:customStyle="1" w:styleId="xl117">
    <w:name w:val="xl117"/>
    <w:basedOn w:val="Normal"/>
    <w:rsid w:val="004220EA"/>
    <w:pPr>
      <w:pBdr>
        <w:top w:val="single" w:sz="4" w:space="0" w:color="1F4E78"/>
        <w:left w:val="single" w:sz="4" w:space="0" w:color="1F4E78"/>
        <w:bottom w:val="single" w:sz="4" w:space="0" w:color="1F4E78"/>
      </w:pBdr>
      <w:spacing w:before="100" w:beforeAutospacing="1" w:after="100" w:afterAutospacing="1"/>
      <w:jc w:val="left"/>
      <w:textAlignment w:val="center"/>
    </w:pPr>
    <w:rPr>
      <w:rFonts w:ascii="Times New Roman" w:hAnsi="Times New Roman"/>
      <w:color w:val="000000"/>
      <w:sz w:val="24"/>
    </w:rPr>
  </w:style>
  <w:style w:type="paragraph" w:customStyle="1" w:styleId="xl118">
    <w:name w:val="xl118"/>
    <w:basedOn w:val="Normal"/>
    <w:rsid w:val="004220EA"/>
    <w:pPr>
      <w:pBdr>
        <w:left w:val="single" w:sz="4" w:space="0" w:color="FFFFFF"/>
        <w:bottom w:val="single" w:sz="4" w:space="0" w:color="1F4E78"/>
        <w:right w:val="single" w:sz="4" w:space="0" w:color="FFFFFF"/>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119">
    <w:name w:val="xl119"/>
    <w:basedOn w:val="Normal"/>
    <w:rsid w:val="004220EA"/>
    <w:pPr>
      <w:pBdr>
        <w:top w:val="single" w:sz="8" w:space="0" w:color="auto"/>
        <w:left w:val="single" w:sz="4" w:space="0" w:color="FFFFFF"/>
        <w:bottom w:val="single" w:sz="4" w:space="0" w:color="FFFFFF"/>
        <w:right w:val="single" w:sz="4" w:space="0" w:color="FFFFFF"/>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customStyle="1" w:styleId="xl120">
    <w:name w:val="xl120"/>
    <w:basedOn w:val="Normal"/>
    <w:rsid w:val="004220EA"/>
    <w:pPr>
      <w:pBdr>
        <w:top w:val="single" w:sz="8" w:space="0" w:color="auto"/>
        <w:left w:val="single" w:sz="4" w:space="0" w:color="FFFFFF"/>
        <w:bottom w:val="single" w:sz="4" w:space="0" w:color="FFFFFF"/>
        <w:right w:val="single" w:sz="8" w:space="0" w:color="auto"/>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table" w:styleId="Tabladelista5oscura-nfasis5">
    <w:name w:val="List Table 5 Dark Accent 5"/>
    <w:basedOn w:val="Tablanormal"/>
    <w:uiPriority w:val="50"/>
    <w:rsid w:val="009D2F50"/>
    <w:pPr>
      <w:spacing w:after="0" w:line="240" w:lineRule="auto"/>
    </w:pPr>
    <w:rPr>
      <w:color w:val="FFFFFF" w:themeColor="background1"/>
    </w:rPr>
    <w:tblPr>
      <w:tblStyleRowBandSize w:val="1"/>
      <w:tblStyleColBandSize w:val="1"/>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Cabeceraypie">
    <w:name w:val="Cabecera y pie"/>
    <w:basedOn w:val="Normal"/>
    <w:rsid w:val="00203D8A"/>
    <w:pPr>
      <w:suppressAutoHyphens/>
      <w:spacing w:line="360" w:lineRule="auto"/>
    </w:pPr>
    <w:rPr>
      <w:rFonts w:ascii="Arial Narrow" w:eastAsiaTheme="minorEastAsia" w:hAnsi="Arial Narrow" w:cstheme="minorBidi"/>
      <w:szCs w:val="22"/>
      <w:lang w:eastAsia="en-US"/>
    </w:rPr>
  </w:style>
  <w:style w:type="paragraph" w:customStyle="1" w:styleId="Ilustracin1">
    <w:name w:val="Ilustración 1"/>
    <w:basedOn w:val="Ttulo1"/>
    <w:qFormat/>
    <w:rsid w:val="00B92221"/>
    <w:pPr>
      <w:numPr>
        <w:numId w:val="14"/>
      </w:numPr>
      <w:spacing w:before="320" w:after="40" w:line="360" w:lineRule="auto"/>
      <w:ind w:right="859"/>
      <w:jc w:val="center"/>
    </w:pPr>
    <w:rPr>
      <w:rFonts w:ascii="Arial Narrow" w:eastAsia="Calibri" w:hAnsi="Arial Narrow" w:cstheme="minorHAnsi"/>
      <w:bCs/>
      <w:color w:val="000000" w:themeColor="text1"/>
      <w:spacing w:val="4"/>
      <w:sz w:val="18"/>
    </w:rPr>
  </w:style>
  <w:style w:type="paragraph" w:customStyle="1" w:styleId="Refdenotaalpie0">
    <w:name w:val="Ref. de nota al pie."/>
    <w:aliases w:val="Appel note de bas de..."/>
    <w:basedOn w:val="Normal"/>
    <w:link w:val="Refdenotaalpie"/>
    <w:uiPriority w:val="99"/>
    <w:rsid w:val="00D04D8D"/>
    <w:pPr>
      <w:spacing w:line="240" w:lineRule="exact"/>
    </w:pPr>
    <w:rPr>
      <w:rFonts w:asciiTheme="minorHAnsi" w:eastAsiaTheme="minorHAnsi" w:hAnsiTheme="minorHAnsi" w:cstheme="minorBidi"/>
      <w:szCs w:val="22"/>
      <w:vertAlign w:val="superscript"/>
      <w:lang w:eastAsia="en-US"/>
    </w:rPr>
  </w:style>
  <w:style w:type="character" w:customStyle="1" w:styleId="UnresolvedMention">
    <w:name w:val="Unresolved Mention"/>
    <w:basedOn w:val="Fuentedeprrafopredeter"/>
    <w:uiPriority w:val="99"/>
    <w:semiHidden/>
    <w:unhideWhenUsed/>
    <w:rsid w:val="005378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239">
      <w:bodyDiv w:val="1"/>
      <w:marLeft w:val="0"/>
      <w:marRight w:val="0"/>
      <w:marTop w:val="0"/>
      <w:marBottom w:val="0"/>
      <w:divBdr>
        <w:top w:val="none" w:sz="0" w:space="0" w:color="auto"/>
        <w:left w:val="none" w:sz="0" w:space="0" w:color="auto"/>
        <w:bottom w:val="none" w:sz="0" w:space="0" w:color="auto"/>
        <w:right w:val="none" w:sz="0" w:space="0" w:color="auto"/>
      </w:divBdr>
    </w:div>
    <w:div w:id="7873833">
      <w:bodyDiv w:val="1"/>
      <w:marLeft w:val="0"/>
      <w:marRight w:val="0"/>
      <w:marTop w:val="0"/>
      <w:marBottom w:val="0"/>
      <w:divBdr>
        <w:top w:val="none" w:sz="0" w:space="0" w:color="auto"/>
        <w:left w:val="none" w:sz="0" w:space="0" w:color="auto"/>
        <w:bottom w:val="none" w:sz="0" w:space="0" w:color="auto"/>
        <w:right w:val="none" w:sz="0" w:space="0" w:color="auto"/>
      </w:divBdr>
    </w:div>
    <w:div w:id="12195242">
      <w:bodyDiv w:val="1"/>
      <w:marLeft w:val="0"/>
      <w:marRight w:val="0"/>
      <w:marTop w:val="0"/>
      <w:marBottom w:val="0"/>
      <w:divBdr>
        <w:top w:val="none" w:sz="0" w:space="0" w:color="auto"/>
        <w:left w:val="none" w:sz="0" w:space="0" w:color="auto"/>
        <w:bottom w:val="none" w:sz="0" w:space="0" w:color="auto"/>
        <w:right w:val="none" w:sz="0" w:space="0" w:color="auto"/>
      </w:divBdr>
    </w:div>
    <w:div w:id="23360937">
      <w:bodyDiv w:val="1"/>
      <w:marLeft w:val="0"/>
      <w:marRight w:val="0"/>
      <w:marTop w:val="0"/>
      <w:marBottom w:val="0"/>
      <w:divBdr>
        <w:top w:val="none" w:sz="0" w:space="0" w:color="auto"/>
        <w:left w:val="none" w:sz="0" w:space="0" w:color="auto"/>
        <w:bottom w:val="none" w:sz="0" w:space="0" w:color="auto"/>
        <w:right w:val="none" w:sz="0" w:space="0" w:color="auto"/>
      </w:divBdr>
    </w:div>
    <w:div w:id="33121722">
      <w:bodyDiv w:val="1"/>
      <w:marLeft w:val="0"/>
      <w:marRight w:val="0"/>
      <w:marTop w:val="0"/>
      <w:marBottom w:val="0"/>
      <w:divBdr>
        <w:top w:val="none" w:sz="0" w:space="0" w:color="auto"/>
        <w:left w:val="none" w:sz="0" w:space="0" w:color="auto"/>
        <w:bottom w:val="none" w:sz="0" w:space="0" w:color="auto"/>
        <w:right w:val="none" w:sz="0" w:space="0" w:color="auto"/>
      </w:divBdr>
    </w:div>
    <w:div w:id="37050940">
      <w:bodyDiv w:val="1"/>
      <w:marLeft w:val="0"/>
      <w:marRight w:val="0"/>
      <w:marTop w:val="0"/>
      <w:marBottom w:val="0"/>
      <w:divBdr>
        <w:top w:val="none" w:sz="0" w:space="0" w:color="auto"/>
        <w:left w:val="none" w:sz="0" w:space="0" w:color="auto"/>
        <w:bottom w:val="none" w:sz="0" w:space="0" w:color="auto"/>
        <w:right w:val="none" w:sz="0" w:space="0" w:color="auto"/>
      </w:divBdr>
    </w:div>
    <w:div w:id="40131096">
      <w:bodyDiv w:val="1"/>
      <w:marLeft w:val="0"/>
      <w:marRight w:val="0"/>
      <w:marTop w:val="0"/>
      <w:marBottom w:val="0"/>
      <w:divBdr>
        <w:top w:val="none" w:sz="0" w:space="0" w:color="auto"/>
        <w:left w:val="none" w:sz="0" w:space="0" w:color="auto"/>
        <w:bottom w:val="none" w:sz="0" w:space="0" w:color="auto"/>
        <w:right w:val="none" w:sz="0" w:space="0" w:color="auto"/>
      </w:divBdr>
    </w:div>
    <w:div w:id="51194714">
      <w:bodyDiv w:val="1"/>
      <w:marLeft w:val="0"/>
      <w:marRight w:val="0"/>
      <w:marTop w:val="0"/>
      <w:marBottom w:val="0"/>
      <w:divBdr>
        <w:top w:val="none" w:sz="0" w:space="0" w:color="auto"/>
        <w:left w:val="none" w:sz="0" w:space="0" w:color="auto"/>
        <w:bottom w:val="none" w:sz="0" w:space="0" w:color="auto"/>
        <w:right w:val="none" w:sz="0" w:space="0" w:color="auto"/>
      </w:divBdr>
    </w:div>
    <w:div w:id="61831315">
      <w:bodyDiv w:val="1"/>
      <w:marLeft w:val="0"/>
      <w:marRight w:val="0"/>
      <w:marTop w:val="0"/>
      <w:marBottom w:val="0"/>
      <w:divBdr>
        <w:top w:val="none" w:sz="0" w:space="0" w:color="auto"/>
        <w:left w:val="none" w:sz="0" w:space="0" w:color="auto"/>
        <w:bottom w:val="none" w:sz="0" w:space="0" w:color="auto"/>
        <w:right w:val="none" w:sz="0" w:space="0" w:color="auto"/>
      </w:divBdr>
    </w:div>
    <w:div w:id="64645648">
      <w:bodyDiv w:val="1"/>
      <w:marLeft w:val="0"/>
      <w:marRight w:val="0"/>
      <w:marTop w:val="0"/>
      <w:marBottom w:val="0"/>
      <w:divBdr>
        <w:top w:val="none" w:sz="0" w:space="0" w:color="auto"/>
        <w:left w:val="none" w:sz="0" w:space="0" w:color="auto"/>
        <w:bottom w:val="none" w:sz="0" w:space="0" w:color="auto"/>
        <w:right w:val="none" w:sz="0" w:space="0" w:color="auto"/>
      </w:divBdr>
    </w:div>
    <w:div w:id="77869881">
      <w:bodyDiv w:val="1"/>
      <w:marLeft w:val="0"/>
      <w:marRight w:val="0"/>
      <w:marTop w:val="0"/>
      <w:marBottom w:val="0"/>
      <w:divBdr>
        <w:top w:val="none" w:sz="0" w:space="0" w:color="auto"/>
        <w:left w:val="none" w:sz="0" w:space="0" w:color="auto"/>
        <w:bottom w:val="none" w:sz="0" w:space="0" w:color="auto"/>
        <w:right w:val="none" w:sz="0" w:space="0" w:color="auto"/>
      </w:divBdr>
      <w:divsChild>
        <w:div w:id="80033159">
          <w:marLeft w:val="1858"/>
          <w:marRight w:val="0"/>
          <w:marTop w:val="0"/>
          <w:marBottom w:val="0"/>
          <w:divBdr>
            <w:top w:val="none" w:sz="0" w:space="0" w:color="auto"/>
            <w:left w:val="none" w:sz="0" w:space="0" w:color="auto"/>
            <w:bottom w:val="none" w:sz="0" w:space="0" w:color="auto"/>
            <w:right w:val="none" w:sz="0" w:space="0" w:color="auto"/>
          </w:divBdr>
        </w:div>
        <w:div w:id="564948860">
          <w:marLeft w:val="1858"/>
          <w:marRight w:val="0"/>
          <w:marTop w:val="0"/>
          <w:marBottom w:val="0"/>
          <w:divBdr>
            <w:top w:val="none" w:sz="0" w:space="0" w:color="auto"/>
            <w:left w:val="none" w:sz="0" w:space="0" w:color="auto"/>
            <w:bottom w:val="none" w:sz="0" w:space="0" w:color="auto"/>
            <w:right w:val="none" w:sz="0" w:space="0" w:color="auto"/>
          </w:divBdr>
        </w:div>
        <w:div w:id="1540706657">
          <w:marLeft w:val="1858"/>
          <w:marRight w:val="0"/>
          <w:marTop w:val="0"/>
          <w:marBottom w:val="0"/>
          <w:divBdr>
            <w:top w:val="none" w:sz="0" w:space="0" w:color="auto"/>
            <w:left w:val="none" w:sz="0" w:space="0" w:color="auto"/>
            <w:bottom w:val="none" w:sz="0" w:space="0" w:color="auto"/>
            <w:right w:val="none" w:sz="0" w:space="0" w:color="auto"/>
          </w:divBdr>
        </w:div>
        <w:div w:id="1547178401">
          <w:marLeft w:val="1858"/>
          <w:marRight w:val="0"/>
          <w:marTop w:val="0"/>
          <w:marBottom w:val="0"/>
          <w:divBdr>
            <w:top w:val="none" w:sz="0" w:space="0" w:color="auto"/>
            <w:left w:val="none" w:sz="0" w:space="0" w:color="auto"/>
            <w:bottom w:val="none" w:sz="0" w:space="0" w:color="auto"/>
            <w:right w:val="none" w:sz="0" w:space="0" w:color="auto"/>
          </w:divBdr>
        </w:div>
        <w:div w:id="2062246938">
          <w:marLeft w:val="1858"/>
          <w:marRight w:val="0"/>
          <w:marTop w:val="0"/>
          <w:marBottom w:val="0"/>
          <w:divBdr>
            <w:top w:val="none" w:sz="0" w:space="0" w:color="auto"/>
            <w:left w:val="none" w:sz="0" w:space="0" w:color="auto"/>
            <w:bottom w:val="none" w:sz="0" w:space="0" w:color="auto"/>
            <w:right w:val="none" w:sz="0" w:space="0" w:color="auto"/>
          </w:divBdr>
        </w:div>
        <w:div w:id="2074543723">
          <w:marLeft w:val="1858"/>
          <w:marRight w:val="0"/>
          <w:marTop w:val="0"/>
          <w:marBottom w:val="0"/>
          <w:divBdr>
            <w:top w:val="none" w:sz="0" w:space="0" w:color="auto"/>
            <w:left w:val="none" w:sz="0" w:space="0" w:color="auto"/>
            <w:bottom w:val="none" w:sz="0" w:space="0" w:color="auto"/>
            <w:right w:val="none" w:sz="0" w:space="0" w:color="auto"/>
          </w:divBdr>
        </w:div>
        <w:div w:id="2131392761">
          <w:marLeft w:val="1858"/>
          <w:marRight w:val="0"/>
          <w:marTop w:val="0"/>
          <w:marBottom w:val="0"/>
          <w:divBdr>
            <w:top w:val="none" w:sz="0" w:space="0" w:color="auto"/>
            <w:left w:val="none" w:sz="0" w:space="0" w:color="auto"/>
            <w:bottom w:val="none" w:sz="0" w:space="0" w:color="auto"/>
            <w:right w:val="none" w:sz="0" w:space="0" w:color="auto"/>
          </w:divBdr>
        </w:div>
      </w:divsChild>
    </w:div>
    <w:div w:id="82379943">
      <w:bodyDiv w:val="1"/>
      <w:marLeft w:val="0"/>
      <w:marRight w:val="0"/>
      <w:marTop w:val="0"/>
      <w:marBottom w:val="0"/>
      <w:divBdr>
        <w:top w:val="none" w:sz="0" w:space="0" w:color="auto"/>
        <w:left w:val="none" w:sz="0" w:space="0" w:color="auto"/>
        <w:bottom w:val="none" w:sz="0" w:space="0" w:color="auto"/>
        <w:right w:val="none" w:sz="0" w:space="0" w:color="auto"/>
      </w:divBdr>
    </w:div>
    <w:div w:id="87123373">
      <w:bodyDiv w:val="1"/>
      <w:marLeft w:val="0"/>
      <w:marRight w:val="0"/>
      <w:marTop w:val="0"/>
      <w:marBottom w:val="0"/>
      <w:divBdr>
        <w:top w:val="none" w:sz="0" w:space="0" w:color="auto"/>
        <w:left w:val="none" w:sz="0" w:space="0" w:color="auto"/>
        <w:bottom w:val="none" w:sz="0" w:space="0" w:color="auto"/>
        <w:right w:val="none" w:sz="0" w:space="0" w:color="auto"/>
      </w:divBdr>
    </w:div>
    <w:div w:id="108932432">
      <w:bodyDiv w:val="1"/>
      <w:marLeft w:val="0"/>
      <w:marRight w:val="0"/>
      <w:marTop w:val="0"/>
      <w:marBottom w:val="0"/>
      <w:divBdr>
        <w:top w:val="none" w:sz="0" w:space="0" w:color="auto"/>
        <w:left w:val="none" w:sz="0" w:space="0" w:color="auto"/>
        <w:bottom w:val="none" w:sz="0" w:space="0" w:color="auto"/>
        <w:right w:val="none" w:sz="0" w:space="0" w:color="auto"/>
      </w:divBdr>
    </w:div>
    <w:div w:id="109055175">
      <w:bodyDiv w:val="1"/>
      <w:marLeft w:val="0"/>
      <w:marRight w:val="0"/>
      <w:marTop w:val="0"/>
      <w:marBottom w:val="0"/>
      <w:divBdr>
        <w:top w:val="none" w:sz="0" w:space="0" w:color="auto"/>
        <w:left w:val="none" w:sz="0" w:space="0" w:color="auto"/>
        <w:bottom w:val="none" w:sz="0" w:space="0" w:color="auto"/>
        <w:right w:val="none" w:sz="0" w:space="0" w:color="auto"/>
      </w:divBdr>
    </w:div>
    <w:div w:id="132798073">
      <w:bodyDiv w:val="1"/>
      <w:marLeft w:val="0"/>
      <w:marRight w:val="0"/>
      <w:marTop w:val="0"/>
      <w:marBottom w:val="0"/>
      <w:divBdr>
        <w:top w:val="none" w:sz="0" w:space="0" w:color="auto"/>
        <w:left w:val="none" w:sz="0" w:space="0" w:color="auto"/>
        <w:bottom w:val="none" w:sz="0" w:space="0" w:color="auto"/>
        <w:right w:val="none" w:sz="0" w:space="0" w:color="auto"/>
      </w:divBdr>
    </w:div>
    <w:div w:id="150945084">
      <w:bodyDiv w:val="1"/>
      <w:marLeft w:val="0"/>
      <w:marRight w:val="0"/>
      <w:marTop w:val="0"/>
      <w:marBottom w:val="0"/>
      <w:divBdr>
        <w:top w:val="none" w:sz="0" w:space="0" w:color="auto"/>
        <w:left w:val="none" w:sz="0" w:space="0" w:color="auto"/>
        <w:bottom w:val="none" w:sz="0" w:space="0" w:color="auto"/>
        <w:right w:val="none" w:sz="0" w:space="0" w:color="auto"/>
      </w:divBdr>
    </w:div>
    <w:div w:id="160240463">
      <w:bodyDiv w:val="1"/>
      <w:marLeft w:val="0"/>
      <w:marRight w:val="0"/>
      <w:marTop w:val="0"/>
      <w:marBottom w:val="0"/>
      <w:divBdr>
        <w:top w:val="none" w:sz="0" w:space="0" w:color="auto"/>
        <w:left w:val="none" w:sz="0" w:space="0" w:color="auto"/>
        <w:bottom w:val="none" w:sz="0" w:space="0" w:color="auto"/>
        <w:right w:val="none" w:sz="0" w:space="0" w:color="auto"/>
      </w:divBdr>
    </w:div>
    <w:div w:id="171338806">
      <w:bodyDiv w:val="1"/>
      <w:marLeft w:val="0"/>
      <w:marRight w:val="0"/>
      <w:marTop w:val="0"/>
      <w:marBottom w:val="0"/>
      <w:divBdr>
        <w:top w:val="none" w:sz="0" w:space="0" w:color="auto"/>
        <w:left w:val="none" w:sz="0" w:space="0" w:color="auto"/>
        <w:bottom w:val="none" w:sz="0" w:space="0" w:color="auto"/>
        <w:right w:val="none" w:sz="0" w:space="0" w:color="auto"/>
      </w:divBdr>
    </w:div>
    <w:div w:id="182213680">
      <w:bodyDiv w:val="1"/>
      <w:marLeft w:val="0"/>
      <w:marRight w:val="0"/>
      <w:marTop w:val="0"/>
      <w:marBottom w:val="0"/>
      <w:divBdr>
        <w:top w:val="none" w:sz="0" w:space="0" w:color="auto"/>
        <w:left w:val="none" w:sz="0" w:space="0" w:color="auto"/>
        <w:bottom w:val="none" w:sz="0" w:space="0" w:color="auto"/>
        <w:right w:val="none" w:sz="0" w:space="0" w:color="auto"/>
      </w:divBdr>
    </w:div>
    <w:div w:id="184640227">
      <w:bodyDiv w:val="1"/>
      <w:marLeft w:val="0"/>
      <w:marRight w:val="0"/>
      <w:marTop w:val="0"/>
      <w:marBottom w:val="0"/>
      <w:divBdr>
        <w:top w:val="none" w:sz="0" w:space="0" w:color="auto"/>
        <w:left w:val="none" w:sz="0" w:space="0" w:color="auto"/>
        <w:bottom w:val="none" w:sz="0" w:space="0" w:color="auto"/>
        <w:right w:val="none" w:sz="0" w:space="0" w:color="auto"/>
      </w:divBdr>
    </w:div>
    <w:div w:id="196281088">
      <w:bodyDiv w:val="1"/>
      <w:marLeft w:val="0"/>
      <w:marRight w:val="0"/>
      <w:marTop w:val="0"/>
      <w:marBottom w:val="0"/>
      <w:divBdr>
        <w:top w:val="none" w:sz="0" w:space="0" w:color="auto"/>
        <w:left w:val="none" w:sz="0" w:space="0" w:color="auto"/>
        <w:bottom w:val="none" w:sz="0" w:space="0" w:color="auto"/>
        <w:right w:val="none" w:sz="0" w:space="0" w:color="auto"/>
      </w:divBdr>
      <w:divsChild>
        <w:div w:id="1006983755">
          <w:marLeft w:val="0"/>
          <w:marRight w:val="0"/>
          <w:marTop w:val="0"/>
          <w:marBottom w:val="0"/>
          <w:divBdr>
            <w:top w:val="none" w:sz="0" w:space="0" w:color="auto"/>
            <w:left w:val="none" w:sz="0" w:space="0" w:color="auto"/>
            <w:bottom w:val="none" w:sz="0" w:space="0" w:color="auto"/>
            <w:right w:val="none" w:sz="0" w:space="0" w:color="auto"/>
          </w:divBdr>
        </w:div>
      </w:divsChild>
    </w:div>
    <w:div w:id="198902377">
      <w:bodyDiv w:val="1"/>
      <w:marLeft w:val="0"/>
      <w:marRight w:val="0"/>
      <w:marTop w:val="0"/>
      <w:marBottom w:val="0"/>
      <w:divBdr>
        <w:top w:val="none" w:sz="0" w:space="0" w:color="auto"/>
        <w:left w:val="none" w:sz="0" w:space="0" w:color="auto"/>
        <w:bottom w:val="none" w:sz="0" w:space="0" w:color="auto"/>
        <w:right w:val="none" w:sz="0" w:space="0" w:color="auto"/>
      </w:divBdr>
    </w:div>
    <w:div w:id="204753630">
      <w:bodyDiv w:val="1"/>
      <w:marLeft w:val="0"/>
      <w:marRight w:val="0"/>
      <w:marTop w:val="0"/>
      <w:marBottom w:val="0"/>
      <w:divBdr>
        <w:top w:val="none" w:sz="0" w:space="0" w:color="auto"/>
        <w:left w:val="none" w:sz="0" w:space="0" w:color="auto"/>
        <w:bottom w:val="none" w:sz="0" w:space="0" w:color="auto"/>
        <w:right w:val="none" w:sz="0" w:space="0" w:color="auto"/>
      </w:divBdr>
      <w:divsChild>
        <w:div w:id="71970325">
          <w:marLeft w:val="1858"/>
          <w:marRight w:val="0"/>
          <w:marTop w:val="0"/>
          <w:marBottom w:val="0"/>
          <w:divBdr>
            <w:top w:val="none" w:sz="0" w:space="0" w:color="auto"/>
            <w:left w:val="none" w:sz="0" w:space="0" w:color="auto"/>
            <w:bottom w:val="none" w:sz="0" w:space="0" w:color="auto"/>
            <w:right w:val="none" w:sz="0" w:space="0" w:color="auto"/>
          </w:divBdr>
        </w:div>
        <w:div w:id="93212163">
          <w:marLeft w:val="1858"/>
          <w:marRight w:val="0"/>
          <w:marTop w:val="0"/>
          <w:marBottom w:val="0"/>
          <w:divBdr>
            <w:top w:val="none" w:sz="0" w:space="0" w:color="auto"/>
            <w:left w:val="none" w:sz="0" w:space="0" w:color="auto"/>
            <w:bottom w:val="none" w:sz="0" w:space="0" w:color="auto"/>
            <w:right w:val="none" w:sz="0" w:space="0" w:color="auto"/>
          </w:divBdr>
        </w:div>
        <w:div w:id="584192413">
          <w:marLeft w:val="1858"/>
          <w:marRight w:val="0"/>
          <w:marTop w:val="0"/>
          <w:marBottom w:val="0"/>
          <w:divBdr>
            <w:top w:val="none" w:sz="0" w:space="0" w:color="auto"/>
            <w:left w:val="none" w:sz="0" w:space="0" w:color="auto"/>
            <w:bottom w:val="none" w:sz="0" w:space="0" w:color="auto"/>
            <w:right w:val="none" w:sz="0" w:space="0" w:color="auto"/>
          </w:divBdr>
        </w:div>
        <w:div w:id="839080448">
          <w:marLeft w:val="1858"/>
          <w:marRight w:val="0"/>
          <w:marTop w:val="0"/>
          <w:marBottom w:val="0"/>
          <w:divBdr>
            <w:top w:val="none" w:sz="0" w:space="0" w:color="auto"/>
            <w:left w:val="none" w:sz="0" w:space="0" w:color="auto"/>
            <w:bottom w:val="none" w:sz="0" w:space="0" w:color="auto"/>
            <w:right w:val="none" w:sz="0" w:space="0" w:color="auto"/>
          </w:divBdr>
        </w:div>
        <w:div w:id="873730472">
          <w:marLeft w:val="1858"/>
          <w:marRight w:val="0"/>
          <w:marTop w:val="0"/>
          <w:marBottom w:val="0"/>
          <w:divBdr>
            <w:top w:val="none" w:sz="0" w:space="0" w:color="auto"/>
            <w:left w:val="none" w:sz="0" w:space="0" w:color="auto"/>
            <w:bottom w:val="none" w:sz="0" w:space="0" w:color="auto"/>
            <w:right w:val="none" w:sz="0" w:space="0" w:color="auto"/>
          </w:divBdr>
        </w:div>
        <w:div w:id="1075586631">
          <w:marLeft w:val="1858"/>
          <w:marRight w:val="0"/>
          <w:marTop w:val="0"/>
          <w:marBottom w:val="0"/>
          <w:divBdr>
            <w:top w:val="none" w:sz="0" w:space="0" w:color="auto"/>
            <w:left w:val="none" w:sz="0" w:space="0" w:color="auto"/>
            <w:bottom w:val="none" w:sz="0" w:space="0" w:color="auto"/>
            <w:right w:val="none" w:sz="0" w:space="0" w:color="auto"/>
          </w:divBdr>
        </w:div>
        <w:div w:id="1826848413">
          <w:marLeft w:val="1858"/>
          <w:marRight w:val="0"/>
          <w:marTop w:val="0"/>
          <w:marBottom w:val="0"/>
          <w:divBdr>
            <w:top w:val="none" w:sz="0" w:space="0" w:color="auto"/>
            <w:left w:val="none" w:sz="0" w:space="0" w:color="auto"/>
            <w:bottom w:val="none" w:sz="0" w:space="0" w:color="auto"/>
            <w:right w:val="none" w:sz="0" w:space="0" w:color="auto"/>
          </w:divBdr>
        </w:div>
      </w:divsChild>
    </w:div>
    <w:div w:id="238640449">
      <w:bodyDiv w:val="1"/>
      <w:marLeft w:val="0"/>
      <w:marRight w:val="0"/>
      <w:marTop w:val="0"/>
      <w:marBottom w:val="0"/>
      <w:divBdr>
        <w:top w:val="none" w:sz="0" w:space="0" w:color="auto"/>
        <w:left w:val="none" w:sz="0" w:space="0" w:color="auto"/>
        <w:bottom w:val="none" w:sz="0" w:space="0" w:color="auto"/>
        <w:right w:val="none" w:sz="0" w:space="0" w:color="auto"/>
      </w:divBdr>
      <w:divsChild>
        <w:div w:id="792207686">
          <w:marLeft w:val="0"/>
          <w:marRight w:val="0"/>
          <w:marTop w:val="0"/>
          <w:marBottom w:val="0"/>
          <w:divBdr>
            <w:top w:val="none" w:sz="0" w:space="0" w:color="auto"/>
            <w:left w:val="none" w:sz="0" w:space="0" w:color="auto"/>
            <w:bottom w:val="none" w:sz="0" w:space="0" w:color="auto"/>
            <w:right w:val="none" w:sz="0" w:space="0" w:color="auto"/>
          </w:divBdr>
          <w:divsChild>
            <w:div w:id="229390464">
              <w:marLeft w:val="0"/>
              <w:marRight w:val="0"/>
              <w:marTop w:val="0"/>
              <w:marBottom w:val="0"/>
              <w:divBdr>
                <w:top w:val="none" w:sz="0" w:space="0" w:color="auto"/>
                <w:left w:val="none" w:sz="0" w:space="0" w:color="auto"/>
                <w:bottom w:val="none" w:sz="0" w:space="0" w:color="auto"/>
                <w:right w:val="none" w:sz="0" w:space="0" w:color="auto"/>
              </w:divBdr>
              <w:divsChild>
                <w:div w:id="530193583">
                  <w:marLeft w:val="0"/>
                  <w:marRight w:val="0"/>
                  <w:marTop w:val="0"/>
                  <w:marBottom w:val="0"/>
                  <w:divBdr>
                    <w:top w:val="none" w:sz="0" w:space="0" w:color="auto"/>
                    <w:left w:val="none" w:sz="0" w:space="0" w:color="auto"/>
                    <w:bottom w:val="none" w:sz="0" w:space="0" w:color="auto"/>
                    <w:right w:val="none" w:sz="0" w:space="0" w:color="auto"/>
                  </w:divBdr>
                  <w:divsChild>
                    <w:div w:id="1749037744">
                      <w:marLeft w:val="0"/>
                      <w:marRight w:val="0"/>
                      <w:marTop w:val="0"/>
                      <w:marBottom w:val="0"/>
                      <w:divBdr>
                        <w:top w:val="none" w:sz="0" w:space="0" w:color="auto"/>
                        <w:left w:val="none" w:sz="0" w:space="0" w:color="auto"/>
                        <w:bottom w:val="none" w:sz="0" w:space="0" w:color="auto"/>
                        <w:right w:val="none" w:sz="0" w:space="0" w:color="auto"/>
                      </w:divBdr>
                    </w:div>
                  </w:divsChild>
                </w:div>
                <w:div w:id="664936432">
                  <w:marLeft w:val="0"/>
                  <w:marRight w:val="0"/>
                  <w:marTop w:val="0"/>
                  <w:marBottom w:val="0"/>
                  <w:divBdr>
                    <w:top w:val="none" w:sz="0" w:space="0" w:color="auto"/>
                    <w:left w:val="none" w:sz="0" w:space="0" w:color="auto"/>
                    <w:bottom w:val="none" w:sz="0" w:space="0" w:color="auto"/>
                    <w:right w:val="none" w:sz="0" w:space="0" w:color="auto"/>
                  </w:divBdr>
                  <w:divsChild>
                    <w:div w:id="1531801846">
                      <w:marLeft w:val="0"/>
                      <w:marRight w:val="0"/>
                      <w:marTop w:val="0"/>
                      <w:marBottom w:val="0"/>
                      <w:divBdr>
                        <w:top w:val="none" w:sz="0" w:space="0" w:color="auto"/>
                        <w:left w:val="none" w:sz="0" w:space="0" w:color="auto"/>
                        <w:bottom w:val="none" w:sz="0" w:space="0" w:color="auto"/>
                        <w:right w:val="none" w:sz="0" w:space="0" w:color="auto"/>
                      </w:divBdr>
                    </w:div>
                  </w:divsChild>
                </w:div>
                <w:div w:id="886189044">
                  <w:marLeft w:val="0"/>
                  <w:marRight w:val="0"/>
                  <w:marTop w:val="0"/>
                  <w:marBottom w:val="0"/>
                  <w:divBdr>
                    <w:top w:val="none" w:sz="0" w:space="0" w:color="auto"/>
                    <w:left w:val="none" w:sz="0" w:space="0" w:color="auto"/>
                    <w:bottom w:val="none" w:sz="0" w:space="0" w:color="auto"/>
                    <w:right w:val="none" w:sz="0" w:space="0" w:color="auto"/>
                  </w:divBdr>
                  <w:divsChild>
                    <w:div w:id="1546990277">
                      <w:marLeft w:val="0"/>
                      <w:marRight w:val="0"/>
                      <w:marTop w:val="0"/>
                      <w:marBottom w:val="0"/>
                      <w:divBdr>
                        <w:top w:val="none" w:sz="0" w:space="0" w:color="auto"/>
                        <w:left w:val="none" w:sz="0" w:space="0" w:color="auto"/>
                        <w:bottom w:val="none" w:sz="0" w:space="0" w:color="auto"/>
                        <w:right w:val="none" w:sz="0" w:space="0" w:color="auto"/>
                      </w:divBdr>
                    </w:div>
                  </w:divsChild>
                </w:div>
                <w:div w:id="1033193349">
                  <w:marLeft w:val="0"/>
                  <w:marRight w:val="0"/>
                  <w:marTop w:val="0"/>
                  <w:marBottom w:val="0"/>
                  <w:divBdr>
                    <w:top w:val="none" w:sz="0" w:space="0" w:color="auto"/>
                    <w:left w:val="none" w:sz="0" w:space="0" w:color="auto"/>
                    <w:bottom w:val="none" w:sz="0" w:space="0" w:color="auto"/>
                    <w:right w:val="none" w:sz="0" w:space="0" w:color="auto"/>
                  </w:divBdr>
                  <w:divsChild>
                    <w:div w:id="1813523844">
                      <w:marLeft w:val="0"/>
                      <w:marRight w:val="0"/>
                      <w:marTop w:val="0"/>
                      <w:marBottom w:val="0"/>
                      <w:divBdr>
                        <w:top w:val="none" w:sz="0" w:space="0" w:color="auto"/>
                        <w:left w:val="none" w:sz="0" w:space="0" w:color="auto"/>
                        <w:bottom w:val="none" w:sz="0" w:space="0" w:color="auto"/>
                        <w:right w:val="none" w:sz="0" w:space="0" w:color="auto"/>
                      </w:divBdr>
                    </w:div>
                  </w:divsChild>
                </w:div>
                <w:div w:id="1108231998">
                  <w:marLeft w:val="0"/>
                  <w:marRight w:val="0"/>
                  <w:marTop w:val="0"/>
                  <w:marBottom w:val="0"/>
                  <w:divBdr>
                    <w:top w:val="none" w:sz="0" w:space="0" w:color="auto"/>
                    <w:left w:val="none" w:sz="0" w:space="0" w:color="auto"/>
                    <w:bottom w:val="none" w:sz="0" w:space="0" w:color="auto"/>
                    <w:right w:val="none" w:sz="0" w:space="0" w:color="auto"/>
                  </w:divBdr>
                  <w:divsChild>
                    <w:div w:id="1726031039">
                      <w:marLeft w:val="0"/>
                      <w:marRight w:val="0"/>
                      <w:marTop w:val="0"/>
                      <w:marBottom w:val="0"/>
                      <w:divBdr>
                        <w:top w:val="none" w:sz="0" w:space="0" w:color="auto"/>
                        <w:left w:val="none" w:sz="0" w:space="0" w:color="auto"/>
                        <w:bottom w:val="none" w:sz="0" w:space="0" w:color="auto"/>
                        <w:right w:val="none" w:sz="0" w:space="0" w:color="auto"/>
                      </w:divBdr>
                    </w:div>
                  </w:divsChild>
                </w:div>
                <w:div w:id="1124419095">
                  <w:marLeft w:val="0"/>
                  <w:marRight w:val="0"/>
                  <w:marTop w:val="0"/>
                  <w:marBottom w:val="0"/>
                  <w:divBdr>
                    <w:top w:val="none" w:sz="0" w:space="0" w:color="auto"/>
                    <w:left w:val="none" w:sz="0" w:space="0" w:color="auto"/>
                    <w:bottom w:val="none" w:sz="0" w:space="0" w:color="auto"/>
                    <w:right w:val="none" w:sz="0" w:space="0" w:color="auto"/>
                  </w:divBdr>
                  <w:divsChild>
                    <w:div w:id="1218862452">
                      <w:marLeft w:val="0"/>
                      <w:marRight w:val="0"/>
                      <w:marTop w:val="0"/>
                      <w:marBottom w:val="0"/>
                      <w:divBdr>
                        <w:top w:val="none" w:sz="0" w:space="0" w:color="auto"/>
                        <w:left w:val="none" w:sz="0" w:space="0" w:color="auto"/>
                        <w:bottom w:val="none" w:sz="0" w:space="0" w:color="auto"/>
                        <w:right w:val="none" w:sz="0" w:space="0" w:color="auto"/>
                      </w:divBdr>
                    </w:div>
                  </w:divsChild>
                </w:div>
                <w:div w:id="1210728796">
                  <w:marLeft w:val="0"/>
                  <w:marRight w:val="0"/>
                  <w:marTop w:val="0"/>
                  <w:marBottom w:val="0"/>
                  <w:divBdr>
                    <w:top w:val="none" w:sz="0" w:space="0" w:color="auto"/>
                    <w:left w:val="none" w:sz="0" w:space="0" w:color="auto"/>
                    <w:bottom w:val="none" w:sz="0" w:space="0" w:color="auto"/>
                    <w:right w:val="none" w:sz="0" w:space="0" w:color="auto"/>
                  </w:divBdr>
                  <w:divsChild>
                    <w:div w:id="139275239">
                      <w:marLeft w:val="0"/>
                      <w:marRight w:val="0"/>
                      <w:marTop w:val="0"/>
                      <w:marBottom w:val="0"/>
                      <w:divBdr>
                        <w:top w:val="none" w:sz="0" w:space="0" w:color="auto"/>
                        <w:left w:val="none" w:sz="0" w:space="0" w:color="auto"/>
                        <w:bottom w:val="none" w:sz="0" w:space="0" w:color="auto"/>
                        <w:right w:val="none" w:sz="0" w:space="0" w:color="auto"/>
                      </w:divBdr>
                    </w:div>
                  </w:divsChild>
                </w:div>
                <w:div w:id="1435856659">
                  <w:marLeft w:val="0"/>
                  <w:marRight w:val="0"/>
                  <w:marTop w:val="0"/>
                  <w:marBottom w:val="0"/>
                  <w:divBdr>
                    <w:top w:val="none" w:sz="0" w:space="0" w:color="auto"/>
                    <w:left w:val="none" w:sz="0" w:space="0" w:color="auto"/>
                    <w:bottom w:val="none" w:sz="0" w:space="0" w:color="auto"/>
                    <w:right w:val="none" w:sz="0" w:space="0" w:color="auto"/>
                  </w:divBdr>
                  <w:divsChild>
                    <w:div w:id="582298969">
                      <w:marLeft w:val="0"/>
                      <w:marRight w:val="0"/>
                      <w:marTop w:val="0"/>
                      <w:marBottom w:val="0"/>
                      <w:divBdr>
                        <w:top w:val="none" w:sz="0" w:space="0" w:color="auto"/>
                        <w:left w:val="none" w:sz="0" w:space="0" w:color="auto"/>
                        <w:bottom w:val="none" w:sz="0" w:space="0" w:color="auto"/>
                        <w:right w:val="none" w:sz="0" w:space="0" w:color="auto"/>
                      </w:divBdr>
                    </w:div>
                  </w:divsChild>
                </w:div>
                <w:div w:id="1558470906">
                  <w:marLeft w:val="0"/>
                  <w:marRight w:val="0"/>
                  <w:marTop w:val="0"/>
                  <w:marBottom w:val="0"/>
                  <w:divBdr>
                    <w:top w:val="none" w:sz="0" w:space="0" w:color="auto"/>
                    <w:left w:val="none" w:sz="0" w:space="0" w:color="auto"/>
                    <w:bottom w:val="none" w:sz="0" w:space="0" w:color="auto"/>
                    <w:right w:val="none" w:sz="0" w:space="0" w:color="auto"/>
                  </w:divBdr>
                  <w:divsChild>
                    <w:div w:id="1043677698">
                      <w:marLeft w:val="0"/>
                      <w:marRight w:val="0"/>
                      <w:marTop w:val="0"/>
                      <w:marBottom w:val="0"/>
                      <w:divBdr>
                        <w:top w:val="none" w:sz="0" w:space="0" w:color="auto"/>
                        <w:left w:val="none" w:sz="0" w:space="0" w:color="auto"/>
                        <w:bottom w:val="none" w:sz="0" w:space="0" w:color="auto"/>
                        <w:right w:val="none" w:sz="0" w:space="0" w:color="auto"/>
                      </w:divBdr>
                    </w:div>
                  </w:divsChild>
                </w:div>
                <w:div w:id="1823807656">
                  <w:marLeft w:val="0"/>
                  <w:marRight w:val="0"/>
                  <w:marTop w:val="0"/>
                  <w:marBottom w:val="0"/>
                  <w:divBdr>
                    <w:top w:val="none" w:sz="0" w:space="0" w:color="auto"/>
                    <w:left w:val="none" w:sz="0" w:space="0" w:color="auto"/>
                    <w:bottom w:val="none" w:sz="0" w:space="0" w:color="auto"/>
                    <w:right w:val="none" w:sz="0" w:space="0" w:color="auto"/>
                  </w:divBdr>
                  <w:divsChild>
                    <w:div w:id="14204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5854">
              <w:marLeft w:val="0"/>
              <w:marRight w:val="0"/>
              <w:marTop w:val="0"/>
              <w:marBottom w:val="0"/>
              <w:divBdr>
                <w:top w:val="none" w:sz="0" w:space="0" w:color="auto"/>
                <w:left w:val="none" w:sz="0" w:space="0" w:color="auto"/>
                <w:bottom w:val="none" w:sz="0" w:space="0" w:color="auto"/>
                <w:right w:val="none" w:sz="0" w:space="0" w:color="auto"/>
              </w:divBdr>
              <w:divsChild>
                <w:div w:id="1369599479">
                  <w:marLeft w:val="0"/>
                  <w:marRight w:val="0"/>
                  <w:marTop w:val="0"/>
                  <w:marBottom w:val="0"/>
                  <w:divBdr>
                    <w:top w:val="none" w:sz="0" w:space="0" w:color="auto"/>
                    <w:left w:val="none" w:sz="0" w:space="0" w:color="auto"/>
                    <w:bottom w:val="none" w:sz="0" w:space="0" w:color="auto"/>
                    <w:right w:val="none" w:sz="0" w:space="0" w:color="auto"/>
                  </w:divBdr>
                  <w:divsChild>
                    <w:div w:id="943340026">
                      <w:marLeft w:val="0"/>
                      <w:marRight w:val="0"/>
                      <w:marTop w:val="0"/>
                      <w:marBottom w:val="0"/>
                      <w:divBdr>
                        <w:top w:val="none" w:sz="0" w:space="0" w:color="auto"/>
                        <w:left w:val="none" w:sz="0" w:space="0" w:color="auto"/>
                        <w:bottom w:val="none" w:sz="0" w:space="0" w:color="auto"/>
                        <w:right w:val="none" w:sz="0" w:space="0" w:color="auto"/>
                      </w:divBdr>
                    </w:div>
                  </w:divsChild>
                </w:div>
                <w:div w:id="1671563720">
                  <w:marLeft w:val="0"/>
                  <w:marRight w:val="0"/>
                  <w:marTop w:val="0"/>
                  <w:marBottom w:val="0"/>
                  <w:divBdr>
                    <w:top w:val="none" w:sz="0" w:space="0" w:color="auto"/>
                    <w:left w:val="none" w:sz="0" w:space="0" w:color="auto"/>
                    <w:bottom w:val="none" w:sz="0" w:space="0" w:color="auto"/>
                    <w:right w:val="none" w:sz="0" w:space="0" w:color="auto"/>
                  </w:divBdr>
                  <w:divsChild>
                    <w:div w:id="20560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098513">
              <w:marLeft w:val="0"/>
              <w:marRight w:val="0"/>
              <w:marTop w:val="0"/>
              <w:marBottom w:val="0"/>
              <w:divBdr>
                <w:top w:val="none" w:sz="0" w:space="0" w:color="auto"/>
                <w:left w:val="none" w:sz="0" w:space="0" w:color="auto"/>
                <w:bottom w:val="none" w:sz="0" w:space="0" w:color="auto"/>
                <w:right w:val="none" w:sz="0" w:space="0" w:color="auto"/>
              </w:divBdr>
              <w:divsChild>
                <w:div w:id="53161309">
                  <w:marLeft w:val="0"/>
                  <w:marRight w:val="0"/>
                  <w:marTop w:val="0"/>
                  <w:marBottom w:val="0"/>
                  <w:divBdr>
                    <w:top w:val="none" w:sz="0" w:space="0" w:color="auto"/>
                    <w:left w:val="none" w:sz="0" w:space="0" w:color="auto"/>
                    <w:bottom w:val="none" w:sz="0" w:space="0" w:color="auto"/>
                    <w:right w:val="none" w:sz="0" w:space="0" w:color="auto"/>
                  </w:divBdr>
                  <w:divsChild>
                    <w:div w:id="18554001">
                      <w:marLeft w:val="0"/>
                      <w:marRight w:val="0"/>
                      <w:marTop w:val="0"/>
                      <w:marBottom w:val="0"/>
                      <w:divBdr>
                        <w:top w:val="none" w:sz="0" w:space="0" w:color="auto"/>
                        <w:left w:val="none" w:sz="0" w:space="0" w:color="auto"/>
                        <w:bottom w:val="none" w:sz="0" w:space="0" w:color="auto"/>
                        <w:right w:val="none" w:sz="0" w:space="0" w:color="auto"/>
                      </w:divBdr>
                    </w:div>
                  </w:divsChild>
                </w:div>
                <w:div w:id="81724266">
                  <w:marLeft w:val="0"/>
                  <w:marRight w:val="0"/>
                  <w:marTop w:val="0"/>
                  <w:marBottom w:val="0"/>
                  <w:divBdr>
                    <w:top w:val="none" w:sz="0" w:space="0" w:color="auto"/>
                    <w:left w:val="none" w:sz="0" w:space="0" w:color="auto"/>
                    <w:bottom w:val="none" w:sz="0" w:space="0" w:color="auto"/>
                    <w:right w:val="none" w:sz="0" w:space="0" w:color="auto"/>
                  </w:divBdr>
                  <w:divsChild>
                    <w:div w:id="548957208">
                      <w:marLeft w:val="0"/>
                      <w:marRight w:val="0"/>
                      <w:marTop w:val="0"/>
                      <w:marBottom w:val="0"/>
                      <w:divBdr>
                        <w:top w:val="none" w:sz="0" w:space="0" w:color="auto"/>
                        <w:left w:val="none" w:sz="0" w:space="0" w:color="auto"/>
                        <w:bottom w:val="none" w:sz="0" w:space="0" w:color="auto"/>
                        <w:right w:val="none" w:sz="0" w:space="0" w:color="auto"/>
                      </w:divBdr>
                    </w:div>
                  </w:divsChild>
                </w:div>
                <w:div w:id="174543799">
                  <w:marLeft w:val="0"/>
                  <w:marRight w:val="0"/>
                  <w:marTop w:val="0"/>
                  <w:marBottom w:val="0"/>
                  <w:divBdr>
                    <w:top w:val="none" w:sz="0" w:space="0" w:color="auto"/>
                    <w:left w:val="none" w:sz="0" w:space="0" w:color="auto"/>
                    <w:bottom w:val="none" w:sz="0" w:space="0" w:color="auto"/>
                    <w:right w:val="none" w:sz="0" w:space="0" w:color="auto"/>
                  </w:divBdr>
                  <w:divsChild>
                    <w:div w:id="1147162763">
                      <w:marLeft w:val="0"/>
                      <w:marRight w:val="0"/>
                      <w:marTop w:val="0"/>
                      <w:marBottom w:val="0"/>
                      <w:divBdr>
                        <w:top w:val="none" w:sz="0" w:space="0" w:color="auto"/>
                        <w:left w:val="none" w:sz="0" w:space="0" w:color="auto"/>
                        <w:bottom w:val="none" w:sz="0" w:space="0" w:color="auto"/>
                        <w:right w:val="none" w:sz="0" w:space="0" w:color="auto"/>
                      </w:divBdr>
                    </w:div>
                  </w:divsChild>
                </w:div>
                <w:div w:id="814760789">
                  <w:marLeft w:val="0"/>
                  <w:marRight w:val="0"/>
                  <w:marTop w:val="0"/>
                  <w:marBottom w:val="0"/>
                  <w:divBdr>
                    <w:top w:val="none" w:sz="0" w:space="0" w:color="auto"/>
                    <w:left w:val="none" w:sz="0" w:space="0" w:color="auto"/>
                    <w:bottom w:val="none" w:sz="0" w:space="0" w:color="auto"/>
                    <w:right w:val="none" w:sz="0" w:space="0" w:color="auto"/>
                  </w:divBdr>
                  <w:divsChild>
                    <w:div w:id="897209184">
                      <w:marLeft w:val="0"/>
                      <w:marRight w:val="0"/>
                      <w:marTop w:val="0"/>
                      <w:marBottom w:val="0"/>
                      <w:divBdr>
                        <w:top w:val="none" w:sz="0" w:space="0" w:color="auto"/>
                        <w:left w:val="none" w:sz="0" w:space="0" w:color="auto"/>
                        <w:bottom w:val="none" w:sz="0" w:space="0" w:color="auto"/>
                        <w:right w:val="none" w:sz="0" w:space="0" w:color="auto"/>
                      </w:divBdr>
                    </w:div>
                  </w:divsChild>
                </w:div>
                <w:div w:id="1896701945">
                  <w:marLeft w:val="0"/>
                  <w:marRight w:val="0"/>
                  <w:marTop w:val="0"/>
                  <w:marBottom w:val="0"/>
                  <w:divBdr>
                    <w:top w:val="none" w:sz="0" w:space="0" w:color="auto"/>
                    <w:left w:val="none" w:sz="0" w:space="0" w:color="auto"/>
                    <w:bottom w:val="none" w:sz="0" w:space="0" w:color="auto"/>
                    <w:right w:val="none" w:sz="0" w:space="0" w:color="auto"/>
                  </w:divBdr>
                  <w:divsChild>
                    <w:div w:id="200351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748056">
          <w:marLeft w:val="0"/>
          <w:marRight w:val="0"/>
          <w:marTop w:val="0"/>
          <w:marBottom w:val="0"/>
          <w:divBdr>
            <w:top w:val="none" w:sz="0" w:space="0" w:color="auto"/>
            <w:left w:val="none" w:sz="0" w:space="0" w:color="auto"/>
            <w:bottom w:val="none" w:sz="0" w:space="0" w:color="auto"/>
            <w:right w:val="none" w:sz="0" w:space="0" w:color="auto"/>
          </w:divBdr>
        </w:div>
      </w:divsChild>
    </w:div>
    <w:div w:id="242881314">
      <w:bodyDiv w:val="1"/>
      <w:marLeft w:val="0"/>
      <w:marRight w:val="0"/>
      <w:marTop w:val="0"/>
      <w:marBottom w:val="0"/>
      <w:divBdr>
        <w:top w:val="none" w:sz="0" w:space="0" w:color="auto"/>
        <w:left w:val="none" w:sz="0" w:space="0" w:color="auto"/>
        <w:bottom w:val="none" w:sz="0" w:space="0" w:color="auto"/>
        <w:right w:val="none" w:sz="0" w:space="0" w:color="auto"/>
      </w:divBdr>
    </w:div>
    <w:div w:id="243997779">
      <w:bodyDiv w:val="1"/>
      <w:marLeft w:val="0"/>
      <w:marRight w:val="0"/>
      <w:marTop w:val="0"/>
      <w:marBottom w:val="0"/>
      <w:divBdr>
        <w:top w:val="none" w:sz="0" w:space="0" w:color="auto"/>
        <w:left w:val="none" w:sz="0" w:space="0" w:color="auto"/>
        <w:bottom w:val="none" w:sz="0" w:space="0" w:color="auto"/>
        <w:right w:val="none" w:sz="0" w:space="0" w:color="auto"/>
      </w:divBdr>
      <w:divsChild>
        <w:div w:id="2048330469">
          <w:marLeft w:val="547"/>
          <w:marRight w:val="0"/>
          <w:marTop w:val="0"/>
          <w:marBottom w:val="0"/>
          <w:divBdr>
            <w:top w:val="none" w:sz="0" w:space="0" w:color="auto"/>
            <w:left w:val="none" w:sz="0" w:space="0" w:color="auto"/>
            <w:bottom w:val="none" w:sz="0" w:space="0" w:color="auto"/>
            <w:right w:val="none" w:sz="0" w:space="0" w:color="auto"/>
          </w:divBdr>
        </w:div>
      </w:divsChild>
    </w:div>
    <w:div w:id="253632125">
      <w:bodyDiv w:val="1"/>
      <w:marLeft w:val="0"/>
      <w:marRight w:val="0"/>
      <w:marTop w:val="0"/>
      <w:marBottom w:val="0"/>
      <w:divBdr>
        <w:top w:val="none" w:sz="0" w:space="0" w:color="auto"/>
        <w:left w:val="none" w:sz="0" w:space="0" w:color="auto"/>
        <w:bottom w:val="none" w:sz="0" w:space="0" w:color="auto"/>
        <w:right w:val="none" w:sz="0" w:space="0" w:color="auto"/>
      </w:divBdr>
      <w:divsChild>
        <w:div w:id="129247723">
          <w:marLeft w:val="720"/>
          <w:marRight w:val="0"/>
          <w:marTop w:val="0"/>
          <w:marBottom w:val="0"/>
          <w:divBdr>
            <w:top w:val="none" w:sz="0" w:space="0" w:color="auto"/>
            <w:left w:val="none" w:sz="0" w:space="0" w:color="auto"/>
            <w:bottom w:val="none" w:sz="0" w:space="0" w:color="auto"/>
            <w:right w:val="none" w:sz="0" w:space="0" w:color="auto"/>
          </w:divBdr>
        </w:div>
        <w:div w:id="185216378">
          <w:marLeft w:val="720"/>
          <w:marRight w:val="0"/>
          <w:marTop w:val="0"/>
          <w:marBottom w:val="0"/>
          <w:divBdr>
            <w:top w:val="none" w:sz="0" w:space="0" w:color="auto"/>
            <w:left w:val="none" w:sz="0" w:space="0" w:color="auto"/>
            <w:bottom w:val="none" w:sz="0" w:space="0" w:color="auto"/>
            <w:right w:val="none" w:sz="0" w:space="0" w:color="auto"/>
          </w:divBdr>
        </w:div>
        <w:div w:id="228544965">
          <w:marLeft w:val="720"/>
          <w:marRight w:val="0"/>
          <w:marTop w:val="0"/>
          <w:marBottom w:val="0"/>
          <w:divBdr>
            <w:top w:val="none" w:sz="0" w:space="0" w:color="auto"/>
            <w:left w:val="none" w:sz="0" w:space="0" w:color="auto"/>
            <w:bottom w:val="none" w:sz="0" w:space="0" w:color="auto"/>
            <w:right w:val="none" w:sz="0" w:space="0" w:color="auto"/>
          </w:divBdr>
        </w:div>
        <w:div w:id="440147486">
          <w:marLeft w:val="720"/>
          <w:marRight w:val="0"/>
          <w:marTop w:val="0"/>
          <w:marBottom w:val="0"/>
          <w:divBdr>
            <w:top w:val="none" w:sz="0" w:space="0" w:color="auto"/>
            <w:left w:val="none" w:sz="0" w:space="0" w:color="auto"/>
            <w:bottom w:val="none" w:sz="0" w:space="0" w:color="auto"/>
            <w:right w:val="none" w:sz="0" w:space="0" w:color="auto"/>
          </w:divBdr>
        </w:div>
        <w:div w:id="683483590">
          <w:marLeft w:val="720"/>
          <w:marRight w:val="0"/>
          <w:marTop w:val="0"/>
          <w:marBottom w:val="0"/>
          <w:divBdr>
            <w:top w:val="none" w:sz="0" w:space="0" w:color="auto"/>
            <w:left w:val="none" w:sz="0" w:space="0" w:color="auto"/>
            <w:bottom w:val="none" w:sz="0" w:space="0" w:color="auto"/>
            <w:right w:val="none" w:sz="0" w:space="0" w:color="auto"/>
          </w:divBdr>
        </w:div>
        <w:div w:id="1333217856">
          <w:marLeft w:val="720"/>
          <w:marRight w:val="0"/>
          <w:marTop w:val="0"/>
          <w:marBottom w:val="0"/>
          <w:divBdr>
            <w:top w:val="none" w:sz="0" w:space="0" w:color="auto"/>
            <w:left w:val="none" w:sz="0" w:space="0" w:color="auto"/>
            <w:bottom w:val="none" w:sz="0" w:space="0" w:color="auto"/>
            <w:right w:val="none" w:sz="0" w:space="0" w:color="auto"/>
          </w:divBdr>
        </w:div>
        <w:div w:id="1436635759">
          <w:marLeft w:val="720"/>
          <w:marRight w:val="0"/>
          <w:marTop w:val="0"/>
          <w:marBottom w:val="0"/>
          <w:divBdr>
            <w:top w:val="none" w:sz="0" w:space="0" w:color="auto"/>
            <w:left w:val="none" w:sz="0" w:space="0" w:color="auto"/>
            <w:bottom w:val="none" w:sz="0" w:space="0" w:color="auto"/>
            <w:right w:val="none" w:sz="0" w:space="0" w:color="auto"/>
          </w:divBdr>
        </w:div>
        <w:div w:id="2018071800">
          <w:marLeft w:val="720"/>
          <w:marRight w:val="0"/>
          <w:marTop w:val="0"/>
          <w:marBottom w:val="0"/>
          <w:divBdr>
            <w:top w:val="none" w:sz="0" w:space="0" w:color="auto"/>
            <w:left w:val="none" w:sz="0" w:space="0" w:color="auto"/>
            <w:bottom w:val="none" w:sz="0" w:space="0" w:color="auto"/>
            <w:right w:val="none" w:sz="0" w:space="0" w:color="auto"/>
          </w:divBdr>
        </w:div>
        <w:div w:id="2051953273">
          <w:marLeft w:val="720"/>
          <w:marRight w:val="0"/>
          <w:marTop w:val="0"/>
          <w:marBottom w:val="0"/>
          <w:divBdr>
            <w:top w:val="none" w:sz="0" w:space="0" w:color="auto"/>
            <w:left w:val="none" w:sz="0" w:space="0" w:color="auto"/>
            <w:bottom w:val="none" w:sz="0" w:space="0" w:color="auto"/>
            <w:right w:val="none" w:sz="0" w:space="0" w:color="auto"/>
          </w:divBdr>
        </w:div>
      </w:divsChild>
    </w:div>
    <w:div w:id="257102579">
      <w:bodyDiv w:val="1"/>
      <w:marLeft w:val="0"/>
      <w:marRight w:val="0"/>
      <w:marTop w:val="0"/>
      <w:marBottom w:val="0"/>
      <w:divBdr>
        <w:top w:val="none" w:sz="0" w:space="0" w:color="auto"/>
        <w:left w:val="none" w:sz="0" w:space="0" w:color="auto"/>
        <w:bottom w:val="none" w:sz="0" w:space="0" w:color="auto"/>
        <w:right w:val="none" w:sz="0" w:space="0" w:color="auto"/>
      </w:divBdr>
    </w:div>
    <w:div w:id="259721900">
      <w:bodyDiv w:val="1"/>
      <w:marLeft w:val="0"/>
      <w:marRight w:val="0"/>
      <w:marTop w:val="0"/>
      <w:marBottom w:val="0"/>
      <w:divBdr>
        <w:top w:val="none" w:sz="0" w:space="0" w:color="auto"/>
        <w:left w:val="none" w:sz="0" w:space="0" w:color="auto"/>
        <w:bottom w:val="none" w:sz="0" w:space="0" w:color="auto"/>
        <w:right w:val="none" w:sz="0" w:space="0" w:color="auto"/>
      </w:divBdr>
      <w:divsChild>
        <w:div w:id="58477288">
          <w:marLeft w:val="446"/>
          <w:marRight w:val="0"/>
          <w:marTop w:val="0"/>
          <w:marBottom w:val="0"/>
          <w:divBdr>
            <w:top w:val="none" w:sz="0" w:space="0" w:color="auto"/>
            <w:left w:val="none" w:sz="0" w:space="0" w:color="auto"/>
            <w:bottom w:val="none" w:sz="0" w:space="0" w:color="auto"/>
            <w:right w:val="none" w:sz="0" w:space="0" w:color="auto"/>
          </w:divBdr>
        </w:div>
        <w:div w:id="371349565">
          <w:marLeft w:val="446"/>
          <w:marRight w:val="0"/>
          <w:marTop w:val="0"/>
          <w:marBottom w:val="0"/>
          <w:divBdr>
            <w:top w:val="none" w:sz="0" w:space="0" w:color="auto"/>
            <w:left w:val="none" w:sz="0" w:space="0" w:color="auto"/>
            <w:bottom w:val="none" w:sz="0" w:space="0" w:color="auto"/>
            <w:right w:val="none" w:sz="0" w:space="0" w:color="auto"/>
          </w:divBdr>
        </w:div>
        <w:div w:id="1052967324">
          <w:marLeft w:val="446"/>
          <w:marRight w:val="0"/>
          <w:marTop w:val="0"/>
          <w:marBottom w:val="0"/>
          <w:divBdr>
            <w:top w:val="none" w:sz="0" w:space="0" w:color="auto"/>
            <w:left w:val="none" w:sz="0" w:space="0" w:color="auto"/>
            <w:bottom w:val="none" w:sz="0" w:space="0" w:color="auto"/>
            <w:right w:val="none" w:sz="0" w:space="0" w:color="auto"/>
          </w:divBdr>
        </w:div>
        <w:div w:id="1179008695">
          <w:marLeft w:val="446"/>
          <w:marRight w:val="0"/>
          <w:marTop w:val="0"/>
          <w:marBottom w:val="0"/>
          <w:divBdr>
            <w:top w:val="none" w:sz="0" w:space="0" w:color="auto"/>
            <w:left w:val="none" w:sz="0" w:space="0" w:color="auto"/>
            <w:bottom w:val="none" w:sz="0" w:space="0" w:color="auto"/>
            <w:right w:val="none" w:sz="0" w:space="0" w:color="auto"/>
          </w:divBdr>
        </w:div>
        <w:div w:id="1294795789">
          <w:marLeft w:val="446"/>
          <w:marRight w:val="0"/>
          <w:marTop w:val="0"/>
          <w:marBottom w:val="0"/>
          <w:divBdr>
            <w:top w:val="none" w:sz="0" w:space="0" w:color="auto"/>
            <w:left w:val="none" w:sz="0" w:space="0" w:color="auto"/>
            <w:bottom w:val="none" w:sz="0" w:space="0" w:color="auto"/>
            <w:right w:val="none" w:sz="0" w:space="0" w:color="auto"/>
          </w:divBdr>
        </w:div>
        <w:div w:id="1515143119">
          <w:marLeft w:val="446"/>
          <w:marRight w:val="0"/>
          <w:marTop w:val="0"/>
          <w:marBottom w:val="0"/>
          <w:divBdr>
            <w:top w:val="none" w:sz="0" w:space="0" w:color="auto"/>
            <w:left w:val="none" w:sz="0" w:space="0" w:color="auto"/>
            <w:bottom w:val="none" w:sz="0" w:space="0" w:color="auto"/>
            <w:right w:val="none" w:sz="0" w:space="0" w:color="auto"/>
          </w:divBdr>
        </w:div>
        <w:div w:id="1569803660">
          <w:marLeft w:val="446"/>
          <w:marRight w:val="0"/>
          <w:marTop w:val="0"/>
          <w:marBottom w:val="0"/>
          <w:divBdr>
            <w:top w:val="none" w:sz="0" w:space="0" w:color="auto"/>
            <w:left w:val="none" w:sz="0" w:space="0" w:color="auto"/>
            <w:bottom w:val="none" w:sz="0" w:space="0" w:color="auto"/>
            <w:right w:val="none" w:sz="0" w:space="0" w:color="auto"/>
          </w:divBdr>
        </w:div>
      </w:divsChild>
    </w:div>
    <w:div w:id="263806861">
      <w:bodyDiv w:val="1"/>
      <w:marLeft w:val="0"/>
      <w:marRight w:val="0"/>
      <w:marTop w:val="0"/>
      <w:marBottom w:val="0"/>
      <w:divBdr>
        <w:top w:val="none" w:sz="0" w:space="0" w:color="auto"/>
        <w:left w:val="none" w:sz="0" w:space="0" w:color="auto"/>
        <w:bottom w:val="none" w:sz="0" w:space="0" w:color="auto"/>
        <w:right w:val="none" w:sz="0" w:space="0" w:color="auto"/>
      </w:divBdr>
    </w:div>
    <w:div w:id="267735009">
      <w:bodyDiv w:val="1"/>
      <w:marLeft w:val="0"/>
      <w:marRight w:val="0"/>
      <w:marTop w:val="0"/>
      <w:marBottom w:val="0"/>
      <w:divBdr>
        <w:top w:val="none" w:sz="0" w:space="0" w:color="auto"/>
        <w:left w:val="none" w:sz="0" w:space="0" w:color="auto"/>
        <w:bottom w:val="none" w:sz="0" w:space="0" w:color="auto"/>
        <w:right w:val="none" w:sz="0" w:space="0" w:color="auto"/>
      </w:divBdr>
    </w:div>
    <w:div w:id="271401116">
      <w:bodyDiv w:val="1"/>
      <w:marLeft w:val="0"/>
      <w:marRight w:val="0"/>
      <w:marTop w:val="0"/>
      <w:marBottom w:val="0"/>
      <w:divBdr>
        <w:top w:val="none" w:sz="0" w:space="0" w:color="auto"/>
        <w:left w:val="none" w:sz="0" w:space="0" w:color="auto"/>
        <w:bottom w:val="none" w:sz="0" w:space="0" w:color="auto"/>
        <w:right w:val="none" w:sz="0" w:space="0" w:color="auto"/>
      </w:divBdr>
    </w:div>
    <w:div w:id="273102885">
      <w:bodyDiv w:val="1"/>
      <w:marLeft w:val="0"/>
      <w:marRight w:val="0"/>
      <w:marTop w:val="0"/>
      <w:marBottom w:val="0"/>
      <w:divBdr>
        <w:top w:val="none" w:sz="0" w:space="0" w:color="auto"/>
        <w:left w:val="none" w:sz="0" w:space="0" w:color="auto"/>
        <w:bottom w:val="none" w:sz="0" w:space="0" w:color="auto"/>
        <w:right w:val="none" w:sz="0" w:space="0" w:color="auto"/>
      </w:divBdr>
    </w:div>
    <w:div w:id="273288466">
      <w:bodyDiv w:val="1"/>
      <w:marLeft w:val="0"/>
      <w:marRight w:val="0"/>
      <w:marTop w:val="0"/>
      <w:marBottom w:val="0"/>
      <w:divBdr>
        <w:top w:val="none" w:sz="0" w:space="0" w:color="auto"/>
        <w:left w:val="none" w:sz="0" w:space="0" w:color="auto"/>
        <w:bottom w:val="none" w:sz="0" w:space="0" w:color="auto"/>
        <w:right w:val="none" w:sz="0" w:space="0" w:color="auto"/>
      </w:divBdr>
    </w:div>
    <w:div w:id="273295820">
      <w:bodyDiv w:val="1"/>
      <w:marLeft w:val="0"/>
      <w:marRight w:val="0"/>
      <w:marTop w:val="0"/>
      <w:marBottom w:val="0"/>
      <w:divBdr>
        <w:top w:val="none" w:sz="0" w:space="0" w:color="auto"/>
        <w:left w:val="none" w:sz="0" w:space="0" w:color="auto"/>
        <w:bottom w:val="none" w:sz="0" w:space="0" w:color="auto"/>
        <w:right w:val="none" w:sz="0" w:space="0" w:color="auto"/>
      </w:divBdr>
    </w:div>
    <w:div w:id="275717212">
      <w:bodyDiv w:val="1"/>
      <w:marLeft w:val="0"/>
      <w:marRight w:val="0"/>
      <w:marTop w:val="0"/>
      <w:marBottom w:val="0"/>
      <w:divBdr>
        <w:top w:val="none" w:sz="0" w:space="0" w:color="auto"/>
        <w:left w:val="none" w:sz="0" w:space="0" w:color="auto"/>
        <w:bottom w:val="none" w:sz="0" w:space="0" w:color="auto"/>
        <w:right w:val="none" w:sz="0" w:space="0" w:color="auto"/>
      </w:divBdr>
    </w:div>
    <w:div w:id="277877803">
      <w:bodyDiv w:val="1"/>
      <w:marLeft w:val="0"/>
      <w:marRight w:val="0"/>
      <w:marTop w:val="0"/>
      <w:marBottom w:val="0"/>
      <w:divBdr>
        <w:top w:val="none" w:sz="0" w:space="0" w:color="auto"/>
        <w:left w:val="none" w:sz="0" w:space="0" w:color="auto"/>
        <w:bottom w:val="none" w:sz="0" w:space="0" w:color="auto"/>
        <w:right w:val="none" w:sz="0" w:space="0" w:color="auto"/>
      </w:divBdr>
    </w:div>
    <w:div w:id="280654487">
      <w:bodyDiv w:val="1"/>
      <w:marLeft w:val="0"/>
      <w:marRight w:val="0"/>
      <w:marTop w:val="0"/>
      <w:marBottom w:val="0"/>
      <w:divBdr>
        <w:top w:val="none" w:sz="0" w:space="0" w:color="auto"/>
        <w:left w:val="none" w:sz="0" w:space="0" w:color="auto"/>
        <w:bottom w:val="none" w:sz="0" w:space="0" w:color="auto"/>
        <w:right w:val="none" w:sz="0" w:space="0" w:color="auto"/>
      </w:divBdr>
    </w:div>
    <w:div w:id="280887609">
      <w:bodyDiv w:val="1"/>
      <w:marLeft w:val="0"/>
      <w:marRight w:val="0"/>
      <w:marTop w:val="0"/>
      <w:marBottom w:val="0"/>
      <w:divBdr>
        <w:top w:val="none" w:sz="0" w:space="0" w:color="auto"/>
        <w:left w:val="none" w:sz="0" w:space="0" w:color="auto"/>
        <w:bottom w:val="none" w:sz="0" w:space="0" w:color="auto"/>
        <w:right w:val="none" w:sz="0" w:space="0" w:color="auto"/>
      </w:divBdr>
    </w:div>
    <w:div w:id="308169553">
      <w:bodyDiv w:val="1"/>
      <w:marLeft w:val="0"/>
      <w:marRight w:val="0"/>
      <w:marTop w:val="0"/>
      <w:marBottom w:val="0"/>
      <w:divBdr>
        <w:top w:val="none" w:sz="0" w:space="0" w:color="auto"/>
        <w:left w:val="none" w:sz="0" w:space="0" w:color="auto"/>
        <w:bottom w:val="none" w:sz="0" w:space="0" w:color="auto"/>
        <w:right w:val="none" w:sz="0" w:space="0" w:color="auto"/>
      </w:divBdr>
    </w:div>
    <w:div w:id="318273228">
      <w:bodyDiv w:val="1"/>
      <w:marLeft w:val="0"/>
      <w:marRight w:val="0"/>
      <w:marTop w:val="0"/>
      <w:marBottom w:val="0"/>
      <w:divBdr>
        <w:top w:val="none" w:sz="0" w:space="0" w:color="auto"/>
        <w:left w:val="none" w:sz="0" w:space="0" w:color="auto"/>
        <w:bottom w:val="none" w:sz="0" w:space="0" w:color="auto"/>
        <w:right w:val="none" w:sz="0" w:space="0" w:color="auto"/>
      </w:divBdr>
    </w:div>
    <w:div w:id="322707263">
      <w:bodyDiv w:val="1"/>
      <w:marLeft w:val="0"/>
      <w:marRight w:val="0"/>
      <w:marTop w:val="0"/>
      <w:marBottom w:val="0"/>
      <w:divBdr>
        <w:top w:val="none" w:sz="0" w:space="0" w:color="auto"/>
        <w:left w:val="none" w:sz="0" w:space="0" w:color="auto"/>
        <w:bottom w:val="none" w:sz="0" w:space="0" w:color="auto"/>
        <w:right w:val="none" w:sz="0" w:space="0" w:color="auto"/>
      </w:divBdr>
    </w:div>
    <w:div w:id="329021935">
      <w:bodyDiv w:val="1"/>
      <w:marLeft w:val="0"/>
      <w:marRight w:val="0"/>
      <w:marTop w:val="0"/>
      <w:marBottom w:val="0"/>
      <w:divBdr>
        <w:top w:val="none" w:sz="0" w:space="0" w:color="auto"/>
        <w:left w:val="none" w:sz="0" w:space="0" w:color="auto"/>
        <w:bottom w:val="none" w:sz="0" w:space="0" w:color="auto"/>
        <w:right w:val="none" w:sz="0" w:space="0" w:color="auto"/>
      </w:divBdr>
    </w:div>
    <w:div w:id="351496936">
      <w:bodyDiv w:val="1"/>
      <w:marLeft w:val="0"/>
      <w:marRight w:val="0"/>
      <w:marTop w:val="0"/>
      <w:marBottom w:val="0"/>
      <w:divBdr>
        <w:top w:val="none" w:sz="0" w:space="0" w:color="auto"/>
        <w:left w:val="none" w:sz="0" w:space="0" w:color="auto"/>
        <w:bottom w:val="none" w:sz="0" w:space="0" w:color="auto"/>
        <w:right w:val="none" w:sz="0" w:space="0" w:color="auto"/>
      </w:divBdr>
    </w:div>
    <w:div w:id="359622398">
      <w:bodyDiv w:val="1"/>
      <w:marLeft w:val="0"/>
      <w:marRight w:val="0"/>
      <w:marTop w:val="0"/>
      <w:marBottom w:val="0"/>
      <w:divBdr>
        <w:top w:val="none" w:sz="0" w:space="0" w:color="auto"/>
        <w:left w:val="none" w:sz="0" w:space="0" w:color="auto"/>
        <w:bottom w:val="none" w:sz="0" w:space="0" w:color="auto"/>
        <w:right w:val="none" w:sz="0" w:space="0" w:color="auto"/>
      </w:divBdr>
    </w:div>
    <w:div w:id="366609792">
      <w:bodyDiv w:val="1"/>
      <w:marLeft w:val="0"/>
      <w:marRight w:val="0"/>
      <w:marTop w:val="0"/>
      <w:marBottom w:val="0"/>
      <w:divBdr>
        <w:top w:val="none" w:sz="0" w:space="0" w:color="auto"/>
        <w:left w:val="none" w:sz="0" w:space="0" w:color="auto"/>
        <w:bottom w:val="none" w:sz="0" w:space="0" w:color="auto"/>
        <w:right w:val="none" w:sz="0" w:space="0" w:color="auto"/>
      </w:divBdr>
    </w:div>
    <w:div w:id="377826184">
      <w:bodyDiv w:val="1"/>
      <w:marLeft w:val="0"/>
      <w:marRight w:val="0"/>
      <w:marTop w:val="0"/>
      <w:marBottom w:val="0"/>
      <w:divBdr>
        <w:top w:val="none" w:sz="0" w:space="0" w:color="auto"/>
        <w:left w:val="none" w:sz="0" w:space="0" w:color="auto"/>
        <w:bottom w:val="none" w:sz="0" w:space="0" w:color="auto"/>
        <w:right w:val="none" w:sz="0" w:space="0" w:color="auto"/>
      </w:divBdr>
    </w:div>
    <w:div w:id="385837707">
      <w:bodyDiv w:val="1"/>
      <w:marLeft w:val="0"/>
      <w:marRight w:val="0"/>
      <w:marTop w:val="0"/>
      <w:marBottom w:val="0"/>
      <w:divBdr>
        <w:top w:val="none" w:sz="0" w:space="0" w:color="auto"/>
        <w:left w:val="none" w:sz="0" w:space="0" w:color="auto"/>
        <w:bottom w:val="none" w:sz="0" w:space="0" w:color="auto"/>
        <w:right w:val="none" w:sz="0" w:space="0" w:color="auto"/>
      </w:divBdr>
    </w:div>
    <w:div w:id="393240812">
      <w:bodyDiv w:val="1"/>
      <w:marLeft w:val="0"/>
      <w:marRight w:val="0"/>
      <w:marTop w:val="0"/>
      <w:marBottom w:val="0"/>
      <w:divBdr>
        <w:top w:val="none" w:sz="0" w:space="0" w:color="auto"/>
        <w:left w:val="none" w:sz="0" w:space="0" w:color="auto"/>
        <w:bottom w:val="none" w:sz="0" w:space="0" w:color="auto"/>
        <w:right w:val="none" w:sz="0" w:space="0" w:color="auto"/>
      </w:divBdr>
    </w:div>
    <w:div w:id="395006762">
      <w:bodyDiv w:val="1"/>
      <w:marLeft w:val="0"/>
      <w:marRight w:val="0"/>
      <w:marTop w:val="0"/>
      <w:marBottom w:val="0"/>
      <w:divBdr>
        <w:top w:val="none" w:sz="0" w:space="0" w:color="auto"/>
        <w:left w:val="none" w:sz="0" w:space="0" w:color="auto"/>
        <w:bottom w:val="none" w:sz="0" w:space="0" w:color="auto"/>
        <w:right w:val="none" w:sz="0" w:space="0" w:color="auto"/>
      </w:divBdr>
    </w:div>
    <w:div w:id="396250411">
      <w:bodyDiv w:val="1"/>
      <w:marLeft w:val="0"/>
      <w:marRight w:val="0"/>
      <w:marTop w:val="0"/>
      <w:marBottom w:val="0"/>
      <w:divBdr>
        <w:top w:val="none" w:sz="0" w:space="0" w:color="auto"/>
        <w:left w:val="none" w:sz="0" w:space="0" w:color="auto"/>
        <w:bottom w:val="none" w:sz="0" w:space="0" w:color="auto"/>
        <w:right w:val="none" w:sz="0" w:space="0" w:color="auto"/>
      </w:divBdr>
    </w:div>
    <w:div w:id="400711633">
      <w:bodyDiv w:val="1"/>
      <w:marLeft w:val="0"/>
      <w:marRight w:val="0"/>
      <w:marTop w:val="0"/>
      <w:marBottom w:val="0"/>
      <w:divBdr>
        <w:top w:val="none" w:sz="0" w:space="0" w:color="auto"/>
        <w:left w:val="none" w:sz="0" w:space="0" w:color="auto"/>
        <w:bottom w:val="none" w:sz="0" w:space="0" w:color="auto"/>
        <w:right w:val="none" w:sz="0" w:space="0" w:color="auto"/>
      </w:divBdr>
    </w:div>
    <w:div w:id="405885844">
      <w:bodyDiv w:val="1"/>
      <w:marLeft w:val="0"/>
      <w:marRight w:val="0"/>
      <w:marTop w:val="0"/>
      <w:marBottom w:val="0"/>
      <w:divBdr>
        <w:top w:val="none" w:sz="0" w:space="0" w:color="auto"/>
        <w:left w:val="none" w:sz="0" w:space="0" w:color="auto"/>
        <w:bottom w:val="none" w:sz="0" w:space="0" w:color="auto"/>
        <w:right w:val="none" w:sz="0" w:space="0" w:color="auto"/>
      </w:divBdr>
    </w:div>
    <w:div w:id="434714179">
      <w:bodyDiv w:val="1"/>
      <w:marLeft w:val="0"/>
      <w:marRight w:val="0"/>
      <w:marTop w:val="0"/>
      <w:marBottom w:val="0"/>
      <w:divBdr>
        <w:top w:val="none" w:sz="0" w:space="0" w:color="auto"/>
        <w:left w:val="none" w:sz="0" w:space="0" w:color="auto"/>
        <w:bottom w:val="none" w:sz="0" w:space="0" w:color="auto"/>
        <w:right w:val="none" w:sz="0" w:space="0" w:color="auto"/>
      </w:divBdr>
    </w:div>
    <w:div w:id="462381859">
      <w:bodyDiv w:val="1"/>
      <w:marLeft w:val="0"/>
      <w:marRight w:val="0"/>
      <w:marTop w:val="0"/>
      <w:marBottom w:val="0"/>
      <w:divBdr>
        <w:top w:val="none" w:sz="0" w:space="0" w:color="auto"/>
        <w:left w:val="none" w:sz="0" w:space="0" w:color="auto"/>
        <w:bottom w:val="none" w:sz="0" w:space="0" w:color="auto"/>
        <w:right w:val="none" w:sz="0" w:space="0" w:color="auto"/>
      </w:divBdr>
    </w:div>
    <w:div w:id="465439637">
      <w:bodyDiv w:val="1"/>
      <w:marLeft w:val="0"/>
      <w:marRight w:val="0"/>
      <w:marTop w:val="0"/>
      <w:marBottom w:val="0"/>
      <w:divBdr>
        <w:top w:val="none" w:sz="0" w:space="0" w:color="auto"/>
        <w:left w:val="none" w:sz="0" w:space="0" w:color="auto"/>
        <w:bottom w:val="none" w:sz="0" w:space="0" w:color="auto"/>
        <w:right w:val="none" w:sz="0" w:space="0" w:color="auto"/>
      </w:divBdr>
    </w:div>
    <w:div w:id="469834206">
      <w:bodyDiv w:val="1"/>
      <w:marLeft w:val="0"/>
      <w:marRight w:val="0"/>
      <w:marTop w:val="0"/>
      <w:marBottom w:val="0"/>
      <w:divBdr>
        <w:top w:val="none" w:sz="0" w:space="0" w:color="auto"/>
        <w:left w:val="none" w:sz="0" w:space="0" w:color="auto"/>
        <w:bottom w:val="none" w:sz="0" w:space="0" w:color="auto"/>
        <w:right w:val="none" w:sz="0" w:space="0" w:color="auto"/>
      </w:divBdr>
    </w:div>
    <w:div w:id="477915811">
      <w:bodyDiv w:val="1"/>
      <w:marLeft w:val="0"/>
      <w:marRight w:val="0"/>
      <w:marTop w:val="0"/>
      <w:marBottom w:val="0"/>
      <w:divBdr>
        <w:top w:val="none" w:sz="0" w:space="0" w:color="auto"/>
        <w:left w:val="none" w:sz="0" w:space="0" w:color="auto"/>
        <w:bottom w:val="none" w:sz="0" w:space="0" w:color="auto"/>
        <w:right w:val="none" w:sz="0" w:space="0" w:color="auto"/>
      </w:divBdr>
    </w:div>
    <w:div w:id="489716126">
      <w:bodyDiv w:val="1"/>
      <w:marLeft w:val="0"/>
      <w:marRight w:val="0"/>
      <w:marTop w:val="0"/>
      <w:marBottom w:val="0"/>
      <w:divBdr>
        <w:top w:val="none" w:sz="0" w:space="0" w:color="auto"/>
        <w:left w:val="none" w:sz="0" w:space="0" w:color="auto"/>
        <w:bottom w:val="none" w:sz="0" w:space="0" w:color="auto"/>
        <w:right w:val="none" w:sz="0" w:space="0" w:color="auto"/>
      </w:divBdr>
    </w:div>
    <w:div w:id="490752399">
      <w:bodyDiv w:val="1"/>
      <w:marLeft w:val="0"/>
      <w:marRight w:val="0"/>
      <w:marTop w:val="0"/>
      <w:marBottom w:val="0"/>
      <w:divBdr>
        <w:top w:val="none" w:sz="0" w:space="0" w:color="auto"/>
        <w:left w:val="none" w:sz="0" w:space="0" w:color="auto"/>
        <w:bottom w:val="none" w:sz="0" w:space="0" w:color="auto"/>
        <w:right w:val="none" w:sz="0" w:space="0" w:color="auto"/>
      </w:divBdr>
    </w:div>
    <w:div w:id="499080328">
      <w:bodyDiv w:val="1"/>
      <w:marLeft w:val="0"/>
      <w:marRight w:val="0"/>
      <w:marTop w:val="0"/>
      <w:marBottom w:val="0"/>
      <w:divBdr>
        <w:top w:val="none" w:sz="0" w:space="0" w:color="auto"/>
        <w:left w:val="none" w:sz="0" w:space="0" w:color="auto"/>
        <w:bottom w:val="none" w:sz="0" w:space="0" w:color="auto"/>
        <w:right w:val="none" w:sz="0" w:space="0" w:color="auto"/>
      </w:divBdr>
    </w:div>
    <w:div w:id="522326704">
      <w:bodyDiv w:val="1"/>
      <w:marLeft w:val="0"/>
      <w:marRight w:val="0"/>
      <w:marTop w:val="0"/>
      <w:marBottom w:val="0"/>
      <w:divBdr>
        <w:top w:val="none" w:sz="0" w:space="0" w:color="auto"/>
        <w:left w:val="none" w:sz="0" w:space="0" w:color="auto"/>
        <w:bottom w:val="none" w:sz="0" w:space="0" w:color="auto"/>
        <w:right w:val="none" w:sz="0" w:space="0" w:color="auto"/>
      </w:divBdr>
    </w:div>
    <w:div w:id="531190753">
      <w:bodyDiv w:val="1"/>
      <w:marLeft w:val="0"/>
      <w:marRight w:val="0"/>
      <w:marTop w:val="0"/>
      <w:marBottom w:val="0"/>
      <w:divBdr>
        <w:top w:val="none" w:sz="0" w:space="0" w:color="auto"/>
        <w:left w:val="none" w:sz="0" w:space="0" w:color="auto"/>
        <w:bottom w:val="none" w:sz="0" w:space="0" w:color="auto"/>
        <w:right w:val="none" w:sz="0" w:space="0" w:color="auto"/>
      </w:divBdr>
    </w:div>
    <w:div w:id="545721897">
      <w:bodyDiv w:val="1"/>
      <w:marLeft w:val="0"/>
      <w:marRight w:val="0"/>
      <w:marTop w:val="0"/>
      <w:marBottom w:val="0"/>
      <w:divBdr>
        <w:top w:val="none" w:sz="0" w:space="0" w:color="auto"/>
        <w:left w:val="none" w:sz="0" w:space="0" w:color="auto"/>
        <w:bottom w:val="none" w:sz="0" w:space="0" w:color="auto"/>
        <w:right w:val="none" w:sz="0" w:space="0" w:color="auto"/>
      </w:divBdr>
    </w:div>
    <w:div w:id="553084785">
      <w:bodyDiv w:val="1"/>
      <w:marLeft w:val="0"/>
      <w:marRight w:val="0"/>
      <w:marTop w:val="0"/>
      <w:marBottom w:val="0"/>
      <w:divBdr>
        <w:top w:val="none" w:sz="0" w:space="0" w:color="auto"/>
        <w:left w:val="none" w:sz="0" w:space="0" w:color="auto"/>
        <w:bottom w:val="none" w:sz="0" w:space="0" w:color="auto"/>
        <w:right w:val="none" w:sz="0" w:space="0" w:color="auto"/>
      </w:divBdr>
    </w:div>
    <w:div w:id="557514816">
      <w:bodyDiv w:val="1"/>
      <w:marLeft w:val="0"/>
      <w:marRight w:val="0"/>
      <w:marTop w:val="0"/>
      <w:marBottom w:val="0"/>
      <w:divBdr>
        <w:top w:val="none" w:sz="0" w:space="0" w:color="auto"/>
        <w:left w:val="none" w:sz="0" w:space="0" w:color="auto"/>
        <w:bottom w:val="none" w:sz="0" w:space="0" w:color="auto"/>
        <w:right w:val="none" w:sz="0" w:space="0" w:color="auto"/>
      </w:divBdr>
    </w:div>
    <w:div w:id="584071634">
      <w:bodyDiv w:val="1"/>
      <w:marLeft w:val="0"/>
      <w:marRight w:val="0"/>
      <w:marTop w:val="0"/>
      <w:marBottom w:val="0"/>
      <w:divBdr>
        <w:top w:val="none" w:sz="0" w:space="0" w:color="auto"/>
        <w:left w:val="none" w:sz="0" w:space="0" w:color="auto"/>
        <w:bottom w:val="none" w:sz="0" w:space="0" w:color="auto"/>
        <w:right w:val="none" w:sz="0" w:space="0" w:color="auto"/>
      </w:divBdr>
    </w:div>
    <w:div w:id="586040048">
      <w:bodyDiv w:val="1"/>
      <w:marLeft w:val="0"/>
      <w:marRight w:val="0"/>
      <w:marTop w:val="0"/>
      <w:marBottom w:val="0"/>
      <w:divBdr>
        <w:top w:val="none" w:sz="0" w:space="0" w:color="auto"/>
        <w:left w:val="none" w:sz="0" w:space="0" w:color="auto"/>
        <w:bottom w:val="none" w:sz="0" w:space="0" w:color="auto"/>
        <w:right w:val="none" w:sz="0" w:space="0" w:color="auto"/>
      </w:divBdr>
    </w:div>
    <w:div w:id="588857775">
      <w:bodyDiv w:val="1"/>
      <w:marLeft w:val="0"/>
      <w:marRight w:val="0"/>
      <w:marTop w:val="0"/>
      <w:marBottom w:val="0"/>
      <w:divBdr>
        <w:top w:val="none" w:sz="0" w:space="0" w:color="auto"/>
        <w:left w:val="none" w:sz="0" w:space="0" w:color="auto"/>
        <w:bottom w:val="none" w:sz="0" w:space="0" w:color="auto"/>
        <w:right w:val="none" w:sz="0" w:space="0" w:color="auto"/>
      </w:divBdr>
    </w:div>
    <w:div w:id="594483808">
      <w:bodyDiv w:val="1"/>
      <w:marLeft w:val="0"/>
      <w:marRight w:val="0"/>
      <w:marTop w:val="0"/>
      <w:marBottom w:val="0"/>
      <w:divBdr>
        <w:top w:val="none" w:sz="0" w:space="0" w:color="auto"/>
        <w:left w:val="none" w:sz="0" w:space="0" w:color="auto"/>
        <w:bottom w:val="none" w:sz="0" w:space="0" w:color="auto"/>
        <w:right w:val="none" w:sz="0" w:space="0" w:color="auto"/>
      </w:divBdr>
    </w:div>
    <w:div w:id="606232530">
      <w:bodyDiv w:val="1"/>
      <w:marLeft w:val="0"/>
      <w:marRight w:val="0"/>
      <w:marTop w:val="0"/>
      <w:marBottom w:val="0"/>
      <w:divBdr>
        <w:top w:val="none" w:sz="0" w:space="0" w:color="auto"/>
        <w:left w:val="none" w:sz="0" w:space="0" w:color="auto"/>
        <w:bottom w:val="none" w:sz="0" w:space="0" w:color="auto"/>
        <w:right w:val="none" w:sz="0" w:space="0" w:color="auto"/>
      </w:divBdr>
    </w:div>
    <w:div w:id="614288081">
      <w:bodyDiv w:val="1"/>
      <w:marLeft w:val="0"/>
      <w:marRight w:val="0"/>
      <w:marTop w:val="0"/>
      <w:marBottom w:val="0"/>
      <w:divBdr>
        <w:top w:val="none" w:sz="0" w:space="0" w:color="auto"/>
        <w:left w:val="none" w:sz="0" w:space="0" w:color="auto"/>
        <w:bottom w:val="none" w:sz="0" w:space="0" w:color="auto"/>
        <w:right w:val="none" w:sz="0" w:space="0" w:color="auto"/>
      </w:divBdr>
    </w:div>
    <w:div w:id="630943369">
      <w:bodyDiv w:val="1"/>
      <w:marLeft w:val="0"/>
      <w:marRight w:val="0"/>
      <w:marTop w:val="0"/>
      <w:marBottom w:val="0"/>
      <w:divBdr>
        <w:top w:val="none" w:sz="0" w:space="0" w:color="auto"/>
        <w:left w:val="none" w:sz="0" w:space="0" w:color="auto"/>
        <w:bottom w:val="none" w:sz="0" w:space="0" w:color="auto"/>
        <w:right w:val="none" w:sz="0" w:space="0" w:color="auto"/>
      </w:divBdr>
    </w:div>
    <w:div w:id="650787707">
      <w:bodyDiv w:val="1"/>
      <w:marLeft w:val="0"/>
      <w:marRight w:val="0"/>
      <w:marTop w:val="0"/>
      <w:marBottom w:val="0"/>
      <w:divBdr>
        <w:top w:val="none" w:sz="0" w:space="0" w:color="auto"/>
        <w:left w:val="none" w:sz="0" w:space="0" w:color="auto"/>
        <w:bottom w:val="none" w:sz="0" w:space="0" w:color="auto"/>
        <w:right w:val="none" w:sz="0" w:space="0" w:color="auto"/>
      </w:divBdr>
    </w:div>
    <w:div w:id="663896249">
      <w:bodyDiv w:val="1"/>
      <w:marLeft w:val="0"/>
      <w:marRight w:val="0"/>
      <w:marTop w:val="0"/>
      <w:marBottom w:val="0"/>
      <w:divBdr>
        <w:top w:val="none" w:sz="0" w:space="0" w:color="auto"/>
        <w:left w:val="none" w:sz="0" w:space="0" w:color="auto"/>
        <w:bottom w:val="none" w:sz="0" w:space="0" w:color="auto"/>
        <w:right w:val="none" w:sz="0" w:space="0" w:color="auto"/>
      </w:divBdr>
    </w:div>
    <w:div w:id="670526720">
      <w:bodyDiv w:val="1"/>
      <w:marLeft w:val="0"/>
      <w:marRight w:val="0"/>
      <w:marTop w:val="0"/>
      <w:marBottom w:val="0"/>
      <w:divBdr>
        <w:top w:val="none" w:sz="0" w:space="0" w:color="auto"/>
        <w:left w:val="none" w:sz="0" w:space="0" w:color="auto"/>
        <w:bottom w:val="none" w:sz="0" w:space="0" w:color="auto"/>
        <w:right w:val="none" w:sz="0" w:space="0" w:color="auto"/>
      </w:divBdr>
    </w:div>
    <w:div w:id="712968385">
      <w:bodyDiv w:val="1"/>
      <w:marLeft w:val="0"/>
      <w:marRight w:val="0"/>
      <w:marTop w:val="0"/>
      <w:marBottom w:val="0"/>
      <w:divBdr>
        <w:top w:val="none" w:sz="0" w:space="0" w:color="auto"/>
        <w:left w:val="none" w:sz="0" w:space="0" w:color="auto"/>
        <w:bottom w:val="none" w:sz="0" w:space="0" w:color="auto"/>
        <w:right w:val="none" w:sz="0" w:space="0" w:color="auto"/>
      </w:divBdr>
    </w:div>
    <w:div w:id="718671545">
      <w:bodyDiv w:val="1"/>
      <w:marLeft w:val="0"/>
      <w:marRight w:val="0"/>
      <w:marTop w:val="0"/>
      <w:marBottom w:val="0"/>
      <w:divBdr>
        <w:top w:val="none" w:sz="0" w:space="0" w:color="auto"/>
        <w:left w:val="none" w:sz="0" w:space="0" w:color="auto"/>
        <w:bottom w:val="none" w:sz="0" w:space="0" w:color="auto"/>
        <w:right w:val="none" w:sz="0" w:space="0" w:color="auto"/>
      </w:divBdr>
    </w:div>
    <w:div w:id="725685848">
      <w:bodyDiv w:val="1"/>
      <w:marLeft w:val="0"/>
      <w:marRight w:val="0"/>
      <w:marTop w:val="0"/>
      <w:marBottom w:val="0"/>
      <w:divBdr>
        <w:top w:val="none" w:sz="0" w:space="0" w:color="auto"/>
        <w:left w:val="none" w:sz="0" w:space="0" w:color="auto"/>
        <w:bottom w:val="none" w:sz="0" w:space="0" w:color="auto"/>
        <w:right w:val="none" w:sz="0" w:space="0" w:color="auto"/>
      </w:divBdr>
    </w:div>
    <w:div w:id="731655389">
      <w:bodyDiv w:val="1"/>
      <w:marLeft w:val="0"/>
      <w:marRight w:val="0"/>
      <w:marTop w:val="0"/>
      <w:marBottom w:val="0"/>
      <w:divBdr>
        <w:top w:val="none" w:sz="0" w:space="0" w:color="auto"/>
        <w:left w:val="none" w:sz="0" w:space="0" w:color="auto"/>
        <w:bottom w:val="none" w:sz="0" w:space="0" w:color="auto"/>
        <w:right w:val="none" w:sz="0" w:space="0" w:color="auto"/>
      </w:divBdr>
    </w:div>
    <w:div w:id="744495147">
      <w:bodyDiv w:val="1"/>
      <w:marLeft w:val="0"/>
      <w:marRight w:val="0"/>
      <w:marTop w:val="0"/>
      <w:marBottom w:val="0"/>
      <w:divBdr>
        <w:top w:val="none" w:sz="0" w:space="0" w:color="auto"/>
        <w:left w:val="none" w:sz="0" w:space="0" w:color="auto"/>
        <w:bottom w:val="none" w:sz="0" w:space="0" w:color="auto"/>
        <w:right w:val="none" w:sz="0" w:space="0" w:color="auto"/>
      </w:divBdr>
    </w:div>
    <w:div w:id="794181855">
      <w:bodyDiv w:val="1"/>
      <w:marLeft w:val="0"/>
      <w:marRight w:val="0"/>
      <w:marTop w:val="0"/>
      <w:marBottom w:val="0"/>
      <w:divBdr>
        <w:top w:val="none" w:sz="0" w:space="0" w:color="auto"/>
        <w:left w:val="none" w:sz="0" w:space="0" w:color="auto"/>
        <w:bottom w:val="none" w:sz="0" w:space="0" w:color="auto"/>
        <w:right w:val="none" w:sz="0" w:space="0" w:color="auto"/>
      </w:divBdr>
    </w:div>
    <w:div w:id="808867337">
      <w:bodyDiv w:val="1"/>
      <w:marLeft w:val="0"/>
      <w:marRight w:val="0"/>
      <w:marTop w:val="0"/>
      <w:marBottom w:val="0"/>
      <w:divBdr>
        <w:top w:val="none" w:sz="0" w:space="0" w:color="auto"/>
        <w:left w:val="none" w:sz="0" w:space="0" w:color="auto"/>
        <w:bottom w:val="none" w:sz="0" w:space="0" w:color="auto"/>
        <w:right w:val="none" w:sz="0" w:space="0" w:color="auto"/>
      </w:divBdr>
    </w:div>
    <w:div w:id="820346226">
      <w:bodyDiv w:val="1"/>
      <w:marLeft w:val="0"/>
      <w:marRight w:val="0"/>
      <w:marTop w:val="0"/>
      <w:marBottom w:val="0"/>
      <w:divBdr>
        <w:top w:val="none" w:sz="0" w:space="0" w:color="auto"/>
        <w:left w:val="none" w:sz="0" w:space="0" w:color="auto"/>
        <w:bottom w:val="none" w:sz="0" w:space="0" w:color="auto"/>
        <w:right w:val="none" w:sz="0" w:space="0" w:color="auto"/>
      </w:divBdr>
      <w:divsChild>
        <w:div w:id="1406995588">
          <w:marLeft w:val="720"/>
          <w:marRight w:val="0"/>
          <w:marTop w:val="0"/>
          <w:marBottom w:val="0"/>
          <w:divBdr>
            <w:top w:val="none" w:sz="0" w:space="0" w:color="auto"/>
            <w:left w:val="none" w:sz="0" w:space="0" w:color="auto"/>
            <w:bottom w:val="none" w:sz="0" w:space="0" w:color="auto"/>
            <w:right w:val="none" w:sz="0" w:space="0" w:color="auto"/>
          </w:divBdr>
        </w:div>
        <w:div w:id="1739937974">
          <w:marLeft w:val="720"/>
          <w:marRight w:val="0"/>
          <w:marTop w:val="0"/>
          <w:marBottom w:val="0"/>
          <w:divBdr>
            <w:top w:val="none" w:sz="0" w:space="0" w:color="auto"/>
            <w:left w:val="none" w:sz="0" w:space="0" w:color="auto"/>
            <w:bottom w:val="none" w:sz="0" w:space="0" w:color="auto"/>
            <w:right w:val="none" w:sz="0" w:space="0" w:color="auto"/>
          </w:divBdr>
        </w:div>
      </w:divsChild>
    </w:div>
    <w:div w:id="831138013">
      <w:bodyDiv w:val="1"/>
      <w:marLeft w:val="0"/>
      <w:marRight w:val="0"/>
      <w:marTop w:val="0"/>
      <w:marBottom w:val="0"/>
      <w:divBdr>
        <w:top w:val="none" w:sz="0" w:space="0" w:color="auto"/>
        <w:left w:val="none" w:sz="0" w:space="0" w:color="auto"/>
        <w:bottom w:val="none" w:sz="0" w:space="0" w:color="auto"/>
        <w:right w:val="none" w:sz="0" w:space="0" w:color="auto"/>
      </w:divBdr>
    </w:div>
    <w:div w:id="838739412">
      <w:bodyDiv w:val="1"/>
      <w:marLeft w:val="0"/>
      <w:marRight w:val="0"/>
      <w:marTop w:val="0"/>
      <w:marBottom w:val="0"/>
      <w:divBdr>
        <w:top w:val="none" w:sz="0" w:space="0" w:color="auto"/>
        <w:left w:val="none" w:sz="0" w:space="0" w:color="auto"/>
        <w:bottom w:val="none" w:sz="0" w:space="0" w:color="auto"/>
        <w:right w:val="none" w:sz="0" w:space="0" w:color="auto"/>
      </w:divBdr>
    </w:div>
    <w:div w:id="850797720">
      <w:bodyDiv w:val="1"/>
      <w:marLeft w:val="0"/>
      <w:marRight w:val="0"/>
      <w:marTop w:val="0"/>
      <w:marBottom w:val="0"/>
      <w:divBdr>
        <w:top w:val="none" w:sz="0" w:space="0" w:color="auto"/>
        <w:left w:val="none" w:sz="0" w:space="0" w:color="auto"/>
        <w:bottom w:val="none" w:sz="0" w:space="0" w:color="auto"/>
        <w:right w:val="none" w:sz="0" w:space="0" w:color="auto"/>
      </w:divBdr>
    </w:div>
    <w:div w:id="857305950">
      <w:bodyDiv w:val="1"/>
      <w:marLeft w:val="0"/>
      <w:marRight w:val="0"/>
      <w:marTop w:val="0"/>
      <w:marBottom w:val="0"/>
      <w:divBdr>
        <w:top w:val="none" w:sz="0" w:space="0" w:color="auto"/>
        <w:left w:val="none" w:sz="0" w:space="0" w:color="auto"/>
        <w:bottom w:val="none" w:sz="0" w:space="0" w:color="auto"/>
        <w:right w:val="none" w:sz="0" w:space="0" w:color="auto"/>
      </w:divBdr>
    </w:div>
    <w:div w:id="874007263">
      <w:bodyDiv w:val="1"/>
      <w:marLeft w:val="0"/>
      <w:marRight w:val="0"/>
      <w:marTop w:val="0"/>
      <w:marBottom w:val="0"/>
      <w:divBdr>
        <w:top w:val="none" w:sz="0" w:space="0" w:color="auto"/>
        <w:left w:val="none" w:sz="0" w:space="0" w:color="auto"/>
        <w:bottom w:val="none" w:sz="0" w:space="0" w:color="auto"/>
        <w:right w:val="none" w:sz="0" w:space="0" w:color="auto"/>
      </w:divBdr>
    </w:div>
    <w:div w:id="908076651">
      <w:bodyDiv w:val="1"/>
      <w:marLeft w:val="0"/>
      <w:marRight w:val="0"/>
      <w:marTop w:val="0"/>
      <w:marBottom w:val="0"/>
      <w:divBdr>
        <w:top w:val="none" w:sz="0" w:space="0" w:color="auto"/>
        <w:left w:val="none" w:sz="0" w:space="0" w:color="auto"/>
        <w:bottom w:val="none" w:sz="0" w:space="0" w:color="auto"/>
        <w:right w:val="none" w:sz="0" w:space="0" w:color="auto"/>
      </w:divBdr>
    </w:div>
    <w:div w:id="908924398">
      <w:bodyDiv w:val="1"/>
      <w:marLeft w:val="0"/>
      <w:marRight w:val="0"/>
      <w:marTop w:val="0"/>
      <w:marBottom w:val="0"/>
      <w:divBdr>
        <w:top w:val="none" w:sz="0" w:space="0" w:color="auto"/>
        <w:left w:val="none" w:sz="0" w:space="0" w:color="auto"/>
        <w:bottom w:val="none" w:sz="0" w:space="0" w:color="auto"/>
        <w:right w:val="none" w:sz="0" w:space="0" w:color="auto"/>
      </w:divBdr>
    </w:div>
    <w:div w:id="911352201">
      <w:bodyDiv w:val="1"/>
      <w:marLeft w:val="0"/>
      <w:marRight w:val="0"/>
      <w:marTop w:val="0"/>
      <w:marBottom w:val="0"/>
      <w:divBdr>
        <w:top w:val="none" w:sz="0" w:space="0" w:color="auto"/>
        <w:left w:val="none" w:sz="0" w:space="0" w:color="auto"/>
        <w:bottom w:val="none" w:sz="0" w:space="0" w:color="auto"/>
        <w:right w:val="none" w:sz="0" w:space="0" w:color="auto"/>
      </w:divBdr>
    </w:div>
    <w:div w:id="926110490">
      <w:bodyDiv w:val="1"/>
      <w:marLeft w:val="0"/>
      <w:marRight w:val="0"/>
      <w:marTop w:val="0"/>
      <w:marBottom w:val="0"/>
      <w:divBdr>
        <w:top w:val="none" w:sz="0" w:space="0" w:color="auto"/>
        <w:left w:val="none" w:sz="0" w:space="0" w:color="auto"/>
        <w:bottom w:val="none" w:sz="0" w:space="0" w:color="auto"/>
        <w:right w:val="none" w:sz="0" w:space="0" w:color="auto"/>
      </w:divBdr>
    </w:div>
    <w:div w:id="944266125">
      <w:bodyDiv w:val="1"/>
      <w:marLeft w:val="0"/>
      <w:marRight w:val="0"/>
      <w:marTop w:val="0"/>
      <w:marBottom w:val="0"/>
      <w:divBdr>
        <w:top w:val="none" w:sz="0" w:space="0" w:color="auto"/>
        <w:left w:val="none" w:sz="0" w:space="0" w:color="auto"/>
        <w:bottom w:val="none" w:sz="0" w:space="0" w:color="auto"/>
        <w:right w:val="none" w:sz="0" w:space="0" w:color="auto"/>
      </w:divBdr>
    </w:div>
    <w:div w:id="962804695">
      <w:bodyDiv w:val="1"/>
      <w:marLeft w:val="0"/>
      <w:marRight w:val="0"/>
      <w:marTop w:val="0"/>
      <w:marBottom w:val="0"/>
      <w:divBdr>
        <w:top w:val="none" w:sz="0" w:space="0" w:color="auto"/>
        <w:left w:val="none" w:sz="0" w:space="0" w:color="auto"/>
        <w:bottom w:val="none" w:sz="0" w:space="0" w:color="auto"/>
        <w:right w:val="none" w:sz="0" w:space="0" w:color="auto"/>
      </w:divBdr>
      <w:divsChild>
        <w:div w:id="529033493">
          <w:marLeft w:val="1858"/>
          <w:marRight w:val="0"/>
          <w:marTop w:val="0"/>
          <w:marBottom w:val="0"/>
          <w:divBdr>
            <w:top w:val="none" w:sz="0" w:space="0" w:color="auto"/>
            <w:left w:val="none" w:sz="0" w:space="0" w:color="auto"/>
            <w:bottom w:val="none" w:sz="0" w:space="0" w:color="auto"/>
            <w:right w:val="none" w:sz="0" w:space="0" w:color="auto"/>
          </w:divBdr>
        </w:div>
        <w:div w:id="1689022245">
          <w:marLeft w:val="1858"/>
          <w:marRight w:val="0"/>
          <w:marTop w:val="0"/>
          <w:marBottom w:val="0"/>
          <w:divBdr>
            <w:top w:val="none" w:sz="0" w:space="0" w:color="auto"/>
            <w:left w:val="none" w:sz="0" w:space="0" w:color="auto"/>
            <w:bottom w:val="none" w:sz="0" w:space="0" w:color="auto"/>
            <w:right w:val="none" w:sz="0" w:space="0" w:color="auto"/>
          </w:divBdr>
        </w:div>
        <w:div w:id="1973054506">
          <w:marLeft w:val="1858"/>
          <w:marRight w:val="0"/>
          <w:marTop w:val="0"/>
          <w:marBottom w:val="0"/>
          <w:divBdr>
            <w:top w:val="none" w:sz="0" w:space="0" w:color="auto"/>
            <w:left w:val="none" w:sz="0" w:space="0" w:color="auto"/>
            <w:bottom w:val="none" w:sz="0" w:space="0" w:color="auto"/>
            <w:right w:val="none" w:sz="0" w:space="0" w:color="auto"/>
          </w:divBdr>
        </w:div>
        <w:div w:id="1984383013">
          <w:marLeft w:val="1858"/>
          <w:marRight w:val="0"/>
          <w:marTop w:val="0"/>
          <w:marBottom w:val="0"/>
          <w:divBdr>
            <w:top w:val="none" w:sz="0" w:space="0" w:color="auto"/>
            <w:left w:val="none" w:sz="0" w:space="0" w:color="auto"/>
            <w:bottom w:val="none" w:sz="0" w:space="0" w:color="auto"/>
            <w:right w:val="none" w:sz="0" w:space="0" w:color="auto"/>
          </w:divBdr>
        </w:div>
      </w:divsChild>
    </w:div>
    <w:div w:id="977107479">
      <w:bodyDiv w:val="1"/>
      <w:marLeft w:val="0"/>
      <w:marRight w:val="0"/>
      <w:marTop w:val="0"/>
      <w:marBottom w:val="0"/>
      <w:divBdr>
        <w:top w:val="none" w:sz="0" w:space="0" w:color="auto"/>
        <w:left w:val="none" w:sz="0" w:space="0" w:color="auto"/>
        <w:bottom w:val="none" w:sz="0" w:space="0" w:color="auto"/>
        <w:right w:val="none" w:sz="0" w:space="0" w:color="auto"/>
      </w:divBdr>
    </w:div>
    <w:div w:id="982975652">
      <w:bodyDiv w:val="1"/>
      <w:marLeft w:val="0"/>
      <w:marRight w:val="0"/>
      <w:marTop w:val="0"/>
      <w:marBottom w:val="0"/>
      <w:divBdr>
        <w:top w:val="none" w:sz="0" w:space="0" w:color="auto"/>
        <w:left w:val="none" w:sz="0" w:space="0" w:color="auto"/>
        <w:bottom w:val="none" w:sz="0" w:space="0" w:color="auto"/>
        <w:right w:val="none" w:sz="0" w:space="0" w:color="auto"/>
      </w:divBdr>
    </w:div>
    <w:div w:id="1002389595">
      <w:bodyDiv w:val="1"/>
      <w:marLeft w:val="0"/>
      <w:marRight w:val="0"/>
      <w:marTop w:val="0"/>
      <w:marBottom w:val="0"/>
      <w:divBdr>
        <w:top w:val="none" w:sz="0" w:space="0" w:color="auto"/>
        <w:left w:val="none" w:sz="0" w:space="0" w:color="auto"/>
        <w:bottom w:val="none" w:sz="0" w:space="0" w:color="auto"/>
        <w:right w:val="none" w:sz="0" w:space="0" w:color="auto"/>
      </w:divBdr>
    </w:div>
    <w:div w:id="1005013266">
      <w:bodyDiv w:val="1"/>
      <w:marLeft w:val="0"/>
      <w:marRight w:val="0"/>
      <w:marTop w:val="0"/>
      <w:marBottom w:val="0"/>
      <w:divBdr>
        <w:top w:val="none" w:sz="0" w:space="0" w:color="auto"/>
        <w:left w:val="none" w:sz="0" w:space="0" w:color="auto"/>
        <w:bottom w:val="none" w:sz="0" w:space="0" w:color="auto"/>
        <w:right w:val="none" w:sz="0" w:space="0" w:color="auto"/>
      </w:divBdr>
    </w:div>
    <w:div w:id="1025642795">
      <w:bodyDiv w:val="1"/>
      <w:marLeft w:val="0"/>
      <w:marRight w:val="0"/>
      <w:marTop w:val="0"/>
      <w:marBottom w:val="0"/>
      <w:divBdr>
        <w:top w:val="none" w:sz="0" w:space="0" w:color="auto"/>
        <w:left w:val="none" w:sz="0" w:space="0" w:color="auto"/>
        <w:bottom w:val="none" w:sz="0" w:space="0" w:color="auto"/>
        <w:right w:val="none" w:sz="0" w:space="0" w:color="auto"/>
      </w:divBdr>
      <w:divsChild>
        <w:div w:id="1025139097">
          <w:marLeft w:val="547"/>
          <w:marRight w:val="0"/>
          <w:marTop w:val="0"/>
          <w:marBottom w:val="0"/>
          <w:divBdr>
            <w:top w:val="none" w:sz="0" w:space="0" w:color="auto"/>
            <w:left w:val="none" w:sz="0" w:space="0" w:color="auto"/>
            <w:bottom w:val="none" w:sz="0" w:space="0" w:color="auto"/>
            <w:right w:val="none" w:sz="0" w:space="0" w:color="auto"/>
          </w:divBdr>
        </w:div>
      </w:divsChild>
    </w:div>
    <w:div w:id="1025669472">
      <w:bodyDiv w:val="1"/>
      <w:marLeft w:val="0"/>
      <w:marRight w:val="0"/>
      <w:marTop w:val="0"/>
      <w:marBottom w:val="0"/>
      <w:divBdr>
        <w:top w:val="none" w:sz="0" w:space="0" w:color="auto"/>
        <w:left w:val="none" w:sz="0" w:space="0" w:color="auto"/>
        <w:bottom w:val="none" w:sz="0" w:space="0" w:color="auto"/>
        <w:right w:val="none" w:sz="0" w:space="0" w:color="auto"/>
      </w:divBdr>
    </w:div>
    <w:div w:id="1033993905">
      <w:bodyDiv w:val="1"/>
      <w:marLeft w:val="0"/>
      <w:marRight w:val="0"/>
      <w:marTop w:val="0"/>
      <w:marBottom w:val="0"/>
      <w:divBdr>
        <w:top w:val="none" w:sz="0" w:space="0" w:color="auto"/>
        <w:left w:val="none" w:sz="0" w:space="0" w:color="auto"/>
        <w:bottom w:val="none" w:sz="0" w:space="0" w:color="auto"/>
        <w:right w:val="none" w:sz="0" w:space="0" w:color="auto"/>
      </w:divBdr>
    </w:div>
    <w:div w:id="1045759017">
      <w:bodyDiv w:val="1"/>
      <w:marLeft w:val="0"/>
      <w:marRight w:val="0"/>
      <w:marTop w:val="0"/>
      <w:marBottom w:val="0"/>
      <w:divBdr>
        <w:top w:val="none" w:sz="0" w:space="0" w:color="auto"/>
        <w:left w:val="none" w:sz="0" w:space="0" w:color="auto"/>
        <w:bottom w:val="none" w:sz="0" w:space="0" w:color="auto"/>
        <w:right w:val="none" w:sz="0" w:space="0" w:color="auto"/>
      </w:divBdr>
    </w:div>
    <w:div w:id="1053039835">
      <w:bodyDiv w:val="1"/>
      <w:marLeft w:val="0"/>
      <w:marRight w:val="0"/>
      <w:marTop w:val="0"/>
      <w:marBottom w:val="0"/>
      <w:divBdr>
        <w:top w:val="none" w:sz="0" w:space="0" w:color="auto"/>
        <w:left w:val="none" w:sz="0" w:space="0" w:color="auto"/>
        <w:bottom w:val="none" w:sz="0" w:space="0" w:color="auto"/>
        <w:right w:val="none" w:sz="0" w:space="0" w:color="auto"/>
      </w:divBdr>
      <w:divsChild>
        <w:div w:id="357312905">
          <w:marLeft w:val="446"/>
          <w:marRight w:val="0"/>
          <w:marTop w:val="120"/>
          <w:marBottom w:val="0"/>
          <w:divBdr>
            <w:top w:val="none" w:sz="0" w:space="0" w:color="auto"/>
            <w:left w:val="none" w:sz="0" w:space="0" w:color="auto"/>
            <w:bottom w:val="none" w:sz="0" w:space="0" w:color="auto"/>
            <w:right w:val="none" w:sz="0" w:space="0" w:color="auto"/>
          </w:divBdr>
        </w:div>
        <w:div w:id="736823302">
          <w:marLeft w:val="446"/>
          <w:marRight w:val="0"/>
          <w:marTop w:val="120"/>
          <w:marBottom w:val="0"/>
          <w:divBdr>
            <w:top w:val="none" w:sz="0" w:space="0" w:color="auto"/>
            <w:left w:val="none" w:sz="0" w:space="0" w:color="auto"/>
            <w:bottom w:val="none" w:sz="0" w:space="0" w:color="auto"/>
            <w:right w:val="none" w:sz="0" w:space="0" w:color="auto"/>
          </w:divBdr>
        </w:div>
        <w:div w:id="786582531">
          <w:marLeft w:val="446"/>
          <w:marRight w:val="0"/>
          <w:marTop w:val="120"/>
          <w:marBottom w:val="0"/>
          <w:divBdr>
            <w:top w:val="none" w:sz="0" w:space="0" w:color="auto"/>
            <w:left w:val="none" w:sz="0" w:space="0" w:color="auto"/>
            <w:bottom w:val="none" w:sz="0" w:space="0" w:color="auto"/>
            <w:right w:val="none" w:sz="0" w:space="0" w:color="auto"/>
          </w:divBdr>
        </w:div>
        <w:div w:id="1614900196">
          <w:marLeft w:val="446"/>
          <w:marRight w:val="0"/>
          <w:marTop w:val="120"/>
          <w:marBottom w:val="0"/>
          <w:divBdr>
            <w:top w:val="none" w:sz="0" w:space="0" w:color="auto"/>
            <w:left w:val="none" w:sz="0" w:space="0" w:color="auto"/>
            <w:bottom w:val="none" w:sz="0" w:space="0" w:color="auto"/>
            <w:right w:val="none" w:sz="0" w:space="0" w:color="auto"/>
          </w:divBdr>
        </w:div>
        <w:div w:id="2058384841">
          <w:marLeft w:val="446"/>
          <w:marRight w:val="0"/>
          <w:marTop w:val="120"/>
          <w:marBottom w:val="0"/>
          <w:divBdr>
            <w:top w:val="none" w:sz="0" w:space="0" w:color="auto"/>
            <w:left w:val="none" w:sz="0" w:space="0" w:color="auto"/>
            <w:bottom w:val="none" w:sz="0" w:space="0" w:color="auto"/>
            <w:right w:val="none" w:sz="0" w:space="0" w:color="auto"/>
          </w:divBdr>
        </w:div>
      </w:divsChild>
    </w:div>
    <w:div w:id="1053847031">
      <w:bodyDiv w:val="1"/>
      <w:marLeft w:val="0"/>
      <w:marRight w:val="0"/>
      <w:marTop w:val="0"/>
      <w:marBottom w:val="0"/>
      <w:divBdr>
        <w:top w:val="none" w:sz="0" w:space="0" w:color="auto"/>
        <w:left w:val="none" w:sz="0" w:space="0" w:color="auto"/>
        <w:bottom w:val="none" w:sz="0" w:space="0" w:color="auto"/>
        <w:right w:val="none" w:sz="0" w:space="0" w:color="auto"/>
      </w:divBdr>
    </w:div>
    <w:div w:id="1062218231">
      <w:bodyDiv w:val="1"/>
      <w:marLeft w:val="0"/>
      <w:marRight w:val="0"/>
      <w:marTop w:val="0"/>
      <w:marBottom w:val="0"/>
      <w:divBdr>
        <w:top w:val="none" w:sz="0" w:space="0" w:color="auto"/>
        <w:left w:val="none" w:sz="0" w:space="0" w:color="auto"/>
        <w:bottom w:val="none" w:sz="0" w:space="0" w:color="auto"/>
        <w:right w:val="none" w:sz="0" w:space="0" w:color="auto"/>
      </w:divBdr>
    </w:div>
    <w:div w:id="1069570103">
      <w:bodyDiv w:val="1"/>
      <w:marLeft w:val="0"/>
      <w:marRight w:val="0"/>
      <w:marTop w:val="0"/>
      <w:marBottom w:val="0"/>
      <w:divBdr>
        <w:top w:val="none" w:sz="0" w:space="0" w:color="auto"/>
        <w:left w:val="none" w:sz="0" w:space="0" w:color="auto"/>
        <w:bottom w:val="none" w:sz="0" w:space="0" w:color="auto"/>
        <w:right w:val="none" w:sz="0" w:space="0" w:color="auto"/>
      </w:divBdr>
    </w:div>
    <w:div w:id="1072700464">
      <w:bodyDiv w:val="1"/>
      <w:marLeft w:val="0"/>
      <w:marRight w:val="0"/>
      <w:marTop w:val="0"/>
      <w:marBottom w:val="0"/>
      <w:divBdr>
        <w:top w:val="none" w:sz="0" w:space="0" w:color="auto"/>
        <w:left w:val="none" w:sz="0" w:space="0" w:color="auto"/>
        <w:bottom w:val="none" w:sz="0" w:space="0" w:color="auto"/>
        <w:right w:val="none" w:sz="0" w:space="0" w:color="auto"/>
      </w:divBdr>
    </w:div>
    <w:div w:id="1084566574">
      <w:bodyDiv w:val="1"/>
      <w:marLeft w:val="0"/>
      <w:marRight w:val="0"/>
      <w:marTop w:val="0"/>
      <w:marBottom w:val="0"/>
      <w:divBdr>
        <w:top w:val="none" w:sz="0" w:space="0" w:color="auto"/>
        <w:left w:val="none" w:sz="0" w:space="0" w:color="auto"/>
        <w:bottom w:val="none" w:sz="0" w:space="0" w:color="auto"/>
        <w:right w:val="none" w:sz="0" w:space="0" w:color="auto"/>
      </w:divBdr>
      <w:divsChild>
        <w:div w:id="814298474">
          <w:marLeft w:val="547"/>
          <w:marRight w:val="0"/>
          <w:marTop w:val="0"/>
          <w:marBottom w:val="0"/>
          <w:divBdr>
            <w:top w:val="none" w:sz="0" w:space="0" w:color="auto"/>
            <w:left w:val="none" w:sz="0" w:space="0" w:color="auto"/>
            <w:bottom w:val="none" w:sz="0" w:space="0" w:color="auto"/>
            <w:right w:val="none" w:sz="0" w:space="0" w:color="auto"/>
          </w:divBdr>
        </w:div>
      </w:divsChild>
    </w:div>
    <w:div w:id="1085494987">
      <w:bodyDiv w:val="1"/>
      <w:marLeft w:val="0"/>
      <w:marRight w:val="0"/>
      <w:marTop w:val="0"/>
      <w:marBottom w:val="0"/>
      <w:divBdr>
        <w:top w:val="none" w:sz="0" w:space="0" w:color="auto"/>
        <w:left w:val="none" w:sz="0" w:space="0" w:color="auto"/>
        <w:bottom w:val="none" w:sz="0" w:space="0" w:color="auto"/>
        <w:right w:val="none" w:sz="0" w:space="0" w:color="auto"/>
      </w:divBdr>
    </w:div>
    <w:div w:id="1094664252">
      <w:bodyDiv w:val="1"/>
      <w:marLeft w:val="0"/>
      <w:marRight w:val="0"/>
      <w:marTop w:val="0"/>
      <w:marBottom w:val="0"/>
      <w:divBdr>
        <w:top w:val="none" w:sz="0" w:space="0" w:color="auto"/>
        <w:left w:val="none" w:sz="0" w:space="0" w:color="auto"/>
        <w:bottom w:val="none" w:sz="0" w:space="0" w:color="auto"/>
        <w:right w:val="none" w:sz="0" w:space="0" w:color="auto"/>
      </w:divBdr>
      <w:divsChild>
        <w:div w:id="1723871037">
          <w:marLeft w:val="547"/>
          <w:marRight w:val="0"/>
          <w:marTop w:val="0"/>
          <w:marBottom w:val="0"/>
          <w:divBdr>
            <w:top w:val="none" w:sz="0" w:space="0" w:color="auto"/>
            <w:left w:val="none" w:sz="0" w:space="0" w:color="auto"/>
            <w:bottom w:val="none" w:sz="0" w:space="0" w:color="auto"/>
            <w:right w:val="none" w:sz="0" w:space="0" w:color="auto"/>
          </w:divBdr>
        </w:div>
      </w:divsChild>
    </w:div>
    <w:div w:id="1109813220">
      <w:bodyDiv w:val="1"/>
      <w:marLeft w:val="0"/>
      <w:marRight w:val="0"/>
      <w:marTop w:val="0"/>
      <w:marBottom w:val="0"/>
      <w:divBdr>
        <w:top w:val="none" w:sz="0" w:space="0" w:color="auto"/>
        <w:left w:val="none" w:sz="0" w:space="0" w:color="auto"/>
        <w:bottom w:val="none" w:sz="0" w:space="0" w:color="auto"/>
        <w:right w:val="none" w:sz="0" w:space="0" w:color="auto"/>
      </w:divBdr>
    </w:div>
    <w:div w:id="1114517124">
      <w:bodyDiv w:val="1"/>
      <w:marLeft w:val="0"/>
      <w:marRight w:val="0"/>
      <w:marTop w:val="0"/>
      <w:marBottom w:val="0"/>
      <w:divBdr>
        <w:top w:val="none" w:sz="0" w:space="0" w:color="auto"/>
        <w:left w:val="none" w:sz="0" w:space="0" w:color="auto"/>
        <w:bottom w:val="none" w:sz="0" w:space="0" w:color="auto"/>
        <w:right w:val="none" w:sz="0" w:space="0" w:color="auto"/>
      </w:divBdr>
    </w:div>
    <w:div w:id="1124007991">
      <w:bodyDiv w:val="1"/>
      <w:marLeft w:val="0"/>
      <w:marRight w:val="0"/>
      <w:marTop w:val="0"/>
      <w:marBottom w:val="0"/>
      <w:divBdr>
        <w:top w:val="none" w:sz="0" w:space="0" w:color="auto"/>
        <w:left w:val="none" w:sz="0" w:space="0" w:color="auto"/>
        <w:bottom w:val="none" w:sz="0" w:space="0" w:color="auto"/>
        <w:right w:val="none" w:sz="0" w:space="0" w:color="auto"/>
      </w:divBdr>
    </w:div>
    <w:div w:id="1128283837">
      <w:bodyDiv w:val="1"/>
      <w:marLeft w:val="0"/>
      <w:marRight w:val="0"/>
      <w:marTop w:val="0"/>
      <w:marBottom w:val="0"/>
      <w:divBdr>
        <w:top w:val="none" w:sz="0" w:space="0" w:color="auto"/>
        <w:left w:val="none" w:sz="0" w:space="0" w:color="auto"/>
        <w:bottom w:val="none" w:sz="0" w:space="0" w:color="auto"/>
        <w:right w:val="none" w:sz="0" w:space="0" w:color="auto"/>
      </w:divBdr>
    </w:div>
    <w:div w:id="1134984448">
      <w:bodyDiv w:val="1"/>
      <w:marLeft w:val="0"/>
      <w:marRight w:val="0"/>
      <w:marTop w:val="0"/>
      <w:marBottom w:val="0"/>
      <w:divBdr>
        <w:top w:val="none" w:sz="0" w:space="0" w:color="auto"/>
        <w:left w:val="none" w:sz="0" w:space="0" w:color="auto"/>
        <w:bottom w:val="none" w:sz="0" w:space="0" w:color="auto"/>
        <w:right w:val="none" w:sz="0" w:space="0" w:color="auto"/>
      </w:divBdr>
    </w:div>
    <w:div w:id="1161002249">
      <w:bodyDiv w:val="1"/>
      <w:marLeft w:val="0"/>
      <w:marRight w:val="0"/>
      <w:marTop w:val="0"/>
      <w:marBottom w:val="0"/>
      <w:divBdr>
        <w:top w:val="none" w:sz="0" w:space="0" w:color="auto"/>
        <w:left w:val="none" w:sz="0" w:space="0" w:color="auto"/>
        <w:bottom w:val="none" w:sz="0" w:space="0" w:color="auto"/>
        <w:right w:val="none" w:sz="0" w:space="0" w:color="auto"/>
      </w:divBdr>
    </w:div>
    <w:div w:id="1161198444">
      <w:bodyDiv w:val="1"/>
      <w:marLeft w:val="0"/>
      <w:marRight w:val="0"/>
      <w:marTop w:val="0"/>
      <w:marBottom w:val="0"/>
      <w:divBdr>
        <w:top w:val="none" w:sz="0" w:space="0" w:color="auto"/>
        <w:left w:val="none" w:sz="0" w:space="0" w:color="auto"/>
        <w:bottom w:val="none" w:sz="0" w:space="0" w:color="auto"/>
        <w:right w:val="none" w:sz="0" w:space="0" w:color="auto"/>
      </w:divBdr>
    </w:div>
    <w:div w:id="1174413685">
      <w:bodyDiv w:val="1"/>
      <w:marLeft w:val="0"/>
      <w:marRight w:val="0"/>
      <w:marTop w:val="0"/>
      <w:marBottom w:val="0"/>
      <w:divBdr>
        <w:top w:val="none" w:sz="0" w:space="0" w:color="auto"/>
        <w:left w:val="none" w:sz="0" w:space="0" w:color="auto"/>
        <w:bottom w:val="none" w:sz="0" w:space="0" w:color="auto"/>
        <w:right w:val="none" w:sz="0" w:space="0" w:color="auto"/>
      </w:divBdr>
      <w:divsChild>
        <w:div w:id="1567373358">
          <w:marLeft w:val="547"/>
          <w:marRight w:val="0"/>
          <w:marTop w:val="0"/>
          <w:marBottom w:val="0"/>
          <w:divBdr>
            <w:top w:val="none" w:sz="0" w:space="0" w:color="auto"/>
            <w:left w:val="none" w:sz="0" w:space="0" w:color="auto"/>
            <w:bottom w:val="none" w:sz="0" w:space="0" w:color="auto"/>
            <w:right w:val="none" w:sz="0" w:space="0" w:color="auto"/>
          </w:divBdr>
        </w:div>
      </w:divsChild>
    </w:div>
    <w:div w:id="1179272617">
      <w:bodyDiv w:val="1"/>
      <w:marLeft w:val="0"/>
      <w:marRight w:val="0"/>
      <w:marTop w:val="0"/>
      <w:marBottom w:val="0"/>
      <w:divBdr>
        <w:top w:val="none" w:sz="0" w:space="0" w:color="auto"/>
        <w:left w:val="none" w:sz="0" w:space="0" w:color="auto"/>
        <w:bottom w:val="none" w:sz="0" w:space="0" w:color="auto"/>
        <w:right w:val="none" w:sz="0" w:space="0" w:color="auto"/>
      </w:divBdr>
    </w:div>
    <w:div w:id="1184057426">
      <w:bodyDiv w:val="1"/>
      <w:marLeft w:val="0"/>
      <w:marRight w:val="0"/>
      <w:marTop w:val="0"/>
      <w:marBottom w:val="0"/>
      <w:divBdr>
        <w:top w:val="none" w:sz="0" w:space="0" w:color="auto"/>
        <w:left w:val="none" w:sz="0" w:space="0" w:color="auto"/>
        <w:bottom w:val="none" w:sz="0" w:space="0" w:color="auto"/>
        <w:right w:val="none" w:sz="0" w:space="0" w:color="auto"/>
      </w:divBdr>
    </w:div>
    <w:div w:id="1185829753">
      <w:bodyDiv w:val="1"/>
      <w:marLeft w:val="0"/>
      <w:marRight w:val="0"/>
      <w:marTop w:val="0"/>
      <w:marBottom w:val="0"/>
      <w:divBdr>
        <w:top w:val="none" w:sz="0" w:space="0" w:color="auto"/>
        <w:left w:val="none" w:sz="0" w:space="0" w:color="auto"/>
        <w:bottom w:val="none" w:sz="0" w:space="0" w:color="auto"/>
        <w:right w:val="none" w:sz="0" w:space="0" w:color="auto"/>
      </w:divBdr>
    </w:div>
    <w:div w:id="1188104320">
      <w:bodyDiv w:val="1"/>
      <w:marLeft w:val="0"/>
      <w:marRight w:val="0"/>
      <w:marTop w:val="0"/>
      <w:marBottom w:val="0"/>
      <w:divBdr>
        <w:top w:val="none" w:sz="0" w:space="0" w:color="auto"/>
        <w:left w:val="none" w:sz="0" w:space="0" w:color="auto"/>
        <w:bottom w:val="none" w:sz="0" w:space="0" w:color="auto"/>
        <w:right w:val="none" w:sz="0" w:space="0" w:color="auto"/>
      </w:divBdr>
    </w:div>
    <w:div w:id="1190291660">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8354322">
      <w:bodyDiv w:val="1"/>
      <w:marLeft w:val="0"/>
      <w:marRight w:val="0"/>
      <w:marTop w:val="0"/>
      <w:marBottom w:val="0"/>
      <w:divBdr>
        <w:top w:val="none" w:sz="0" w:space="0" w:color="auto"/>
        <w:left w:val="none" w:sz="0" w:space="0" w:color="auto"/>
        <w:bottom w:val="none" w:sz="0" w:space="0" w:color="auto"/>
        <w:right w:val="none" w:sz="0" w:space="0" w:color="auto"/>
      </w:divBdr>
    </w:div>
    <w:div w:id="1199777598">
      <w:bodyDiv w:val="1"/>
      <w:marLeft w:val="0"/>
      <w:marRight w:val="0"/>
      <w:marTop w:val="0"/>
      <w:marBottom w:val="0"/>
      <w:divBdr>
        <w:top w:val="none" w:sz="0" w:space="0" w:color="auto"/>
        <w:left w:val="none" w:sz="0" w:space="0" w:color="auto"/>
        <w:bottom w:val="none" w:sz="0" w:space="0" w:color="auto"/>
        <w:right w:val="none" w:sz="0" w:space="0" w:color="auto"/>
      </w:divBdr>
      <w:divsChild>
        <w:div w:id="748119985">
          <w:marLeft w:val="0"/>
          <w:marRight w:val="0"/>
          <w:marTop w:val="0"/>
          <w:marBottom w:val="0"/>
          <w:divBdr>
            <w:top w:val="none" w:sz="0" w:space="0" w:color="auto"/>
            <w:left w:val="none" w:sz="0" w:space="0" w:color="auto"/>
            <w:bottom w:val="none" w:sz="0" w:space="0" w:color="auto"/>
            <w:right w:val="none" w:sz="0" w:space="0" w:color="auto"/>
          </w:divBdr>
          <w:divsChild>
            <w:div w:id="52629111">
              <w:marLeft w:val="0"/>
              <w:marRight w:val="0"/>
              <w:marTop w:val="0"/>
              <w:marBottom w:val="0"/>
              <w:divBdr>
                <w:top w:val="none" w:sz="0" w:space="0" w:color="auto"/>
                <w:left w:val="none" w:sz="0" w:space="0" w:color="auto"/>
                <w:bottom w:val="none" w:sz="0" w:space="0" w:color="auto"/>
                <w:right w:val="none" w:sz="0" w:space="0" w:color="auto"/>
              </w:divBdr>
            </w:div>
            <w:div w:id="126895709">
              <w:marLeft w:val="0"/>
              <w:marRight w:val="0"/>
              <w:marTop w:val="0"/>
              <w:marBottom w:val="0"/>
              <w:divBdr>
                <w:top w:val="none" w:sz="0" w:space="0" w:color="auto"/>
                <w:left w:val="none" w:sz="0" w:space="0" w:color="auto"/>
                <w:bottom w:val="none" w:sz="0" w:space="0" w:color="auto"/>
                <w:right w:val="none" w:sz="0" w:space="0" w:color="auto"/>
              </w:divBdr>
            </w:div>
            <w:div w:id="273051664">
              <w:marLeft w:val="0"/>
              <w:marRight w:val="0"/>
              <w:marTop w:val="0"/>
              <w:marBottom w:val="0"/>
              <w:divBdr>
                <w:top w:val="none" w:sz="0" w:space="0" w:color="auto"/>
                <w:left w:val="none" w:sz="0" w:space="0" w:color="auto"/>
                <w:bottom w:val="none" w:sz="0" w:space="0" w:color="auto"/>
                <w:right w:val="none" w:sz="0" w:space="0" w:color="auto"/>
              </w:divBdr>
            </w:div>
            <w:div w:id="1003707727">
              <w:marLeft w:val="0"/>
              <w:marRight w:val="0"/>
              <w:marTop w:val="0"/>
              <w:marBottom w:val="0"/>
              <w:divBdr>
                <w:top w:val="none" w:sz="0" w:space="0" w:color="auto"/>
                <w:left w:val="none" w:sz="0" w:space="0" w:color="auto"/>
                <w:bottom w:val="none" w:sz="0" w:space="0" w:color="auto"/>
                <w:right w:val="none" w:sz="0" w:space="0" w:color="auto"/>
              </w:divBdr>
            </w:div>
            <w:div w:id="2131052734">
              <w:marLeft w:val="0"/>
              <w:marRight w:val="0"/>
              <w:marTop w:val="0"/>
              <w:marBottom w:val="0"/>
              <w:divBdr>
                <w:top w:val="none" w:sz="0" w:space="0" w:color="auto"/>
                <w:left w:val="none" w:sz="0" w:space="0" w:color="auto"/>
                <w:bottom w:val="none" w:sz="0" w:space="0" w:color="auto"/>
                <w:right w:val="none" w:sz="0" w:space="0" w:color="auto"/>
              </w:divBdr>
            </w:div>
          </w:divsChild>
        </w:div>
        <w:div w:id="1104812879">
          <w:marLeft w:val="0"/>
          <w:marRight w:val="0"/>
          <w:marTop w:val="0"/>
          <w:marBottom w:val="0"/>
          <w:divBdr>
            <w:top w:val="none" w:sz="0" w:space="0" w:color="auto"/>
            <w:left w:val="none" w:sz="0" w:space="0" w:color="auto"/>
            <w:bottom w:val="none" w:sz="0" w:space="0" w:color="auto"/>
            <w:right w:val="none" w:sz="0" w:space="0" w:color="auto"/>
          </w:divBdr>
          <w:divsChild>
            <w:div w:id="843939227">
              <w:marLeft w:val="0"/>
              <w:marRight w:val="0"/>
              <w:marTop w:val="0"/>
              <w:marBottom w:val="0"/>
              <w:divBdr>
                <w:top w:val="none" w:sz="0" w:space="0" w:color="auto"/>
                <w:left w:val="none" w:sz="0" w:space="0" w:color="auto"/>
                <w:bottom w:val="none" w:sz="0" w:space="0" w:color="auto"/>
                <w:right w:val="none" w:sz="0" w:space="0" w:color="auto"/>
              </w:divBdr>
            </w:div>
            <w:div w:id="159720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333772">
      <w:bodyDiv w:val="1"/>
      <w:marLeft w:val="0"/>
      <w:marRight w:val="0"/>
      <w:marTop w:val="0"/>
      <w:marBottom w:val="0"/>
      <w:divBdr>
        <w:top w:val="none" w:sz="0" w:space="0" w:color="auto"/>
        <w:left w:val="none" w:sz="0" w:space="0" w:color="auto"/>
        <w:bottom w:val="none" w:sz="0" w:space="0" w:color="auto"/>
        <w:right w:val="none" w:sz="0" w:space="0" w:color="auto"/>
      </w:divBdr>
    </w:div>
    <w:div w:id="1213156762">
      <w:bodyDiv w:val="1"/>
      <w:marLeft w:val="0"/>
      <w:marRight w:val="0"/>
      <w:marTop w:val="0"/>
      <w:marBottom w:val="0"/>
      <w:divBdr>
        <w:top w:val="none" w:sz="0" w:space="0" w:color="auto"/>
        <w:left w:val="none" w:sz="0" w:space="0" w:color="auto"/>
        <w:bottom w:val="none" w:sz="0" w:space="0" w:color="auto"/>
        <w:right w:val="none" w:sz="0" w:space="0" w:color="auto"/>
      </w:divBdr>
    </w:div>
    <w:div w:id="1216434238">
      <w:bodyDiv w:val="1"/>
      <w:marLeft w:val="0"/>
      <w:marRight w:val="0"/>
      <w:marTop w:val="0"/>
      <w:marBottom w:val="0"/>
      <w:divBdr>
        <w:top w:val="none" w:sz="0" w:space="0" w:color="auto"/>
        <w:left w:val="none" w:sz="0" w:space="0" w:color="auto"/>
        <w:bottom w:val="none" w:sz="0" w:space="0" w:color="auto"/>
        <w:right w:val="none" w:sz="0" w:space="0" w:color="auto"/>
      </w:divBdr>
      <w:divsChild>
        <w:div w:id="180435529">
          <w:marLeft w:val="720"/>
          <w:marRight w:val="0"/>
          <w:marTop w:val="0"/>
          <w:marBottom w:val="0"/>
          <w:divBdr>
            <w:top w:val="none" w:sz="0" w:space="0" w:color="auto"/>
            <w:left w:val="none" w:sz="0" w:space="0" w:color="auto"/>
            <w:bottom w:val="none" w:sz="0" w:space="0" w:color="auto"/>
            <w:right w:val="none" w:sz="0" w:space="0" w:color="auto"/>
          </w:divBdr>
        </w:div>
        <w:div w:id="212163299">
          <w:marLeft w:val="720"/>
          <w:marRight w:val="0"/>
          <w:marTop w:val="0"/>
          <w:marBottom w:val="0"/>
          <w:divBdr>
            <w:top w:val="none" w:sz="0" w:space="0" w:color="auto"/>
            <w:left w:val="none" w:sz="0" w:space="0" w:color="auto"/>
            <w:bottom w:val="none" w:sz="0" w:space="0" w:color="auto"/>
            <w:right w:val="none" w:sz="0" w:space="0" w:color="auto"/>
          </w:divBdr>
        </w:div>
      </w:divsChild>
    </w:div>
    <w:div w:id="1224291966">
      <w:bodyDiv w:val="1"/>
      <w:marLeft w:val="0"/>
      <w:marRight w:val="0"/>
      <w:marTop w:val="0"/>
      <w:marBottom w:val="0"/>
      <w:divBdr>
        <w:top w:val="none" w:sz="0" w:space="0" w:color="auto"/>
        <w:left w:val="none" w:sz="0" w:space="0" w:color="auto"/>
        <w:bottom w:val="none" w:sz="0" w:space="0" w:color="auto"/>
        <w:right w:val="none" w:sz="0" w:space="0" w:color="auto"/>
      </w:divBdr>
    </w:div>
    <w:div w:id="1253245030">
      <w:bodyDiv w:val="1"/>
      <w:marLeft w:val="0"/>
      <w:marRight w:val="0"/>
      <w:marTop w:val="0"/>
      <w:marBottom w:val="0"/>
      <w:divBdr>
        <w:top w:val="none" w:sz="0" w:space="0" w:color="auto"/>
        <w:left w:val="none" w:sz="0" w:space="0" w:color="auto"/>
        <w:bottom w:val="none" w:sz="0" w:space="0" w:color="auto"/>
        <w:right w:val="none" w:sz="0" w:space="0" w:color="auto"/>
      </w:divBdr>
    </w:div>
    <w:div w:id="1259559002">
      <w:bodyDiv w:val="1"/>
      <w:marLeft w:val="0"/>
      <w:marRight w:val="0"/>
      <w:marTop w:val="0"/>
      <w:marBottom w:val="0"/>
      <w:divBdr>
        <w:top w:val="none" w:sz="0" w:space="0" w:color="auto"/>
        <w:left w:val="none" w:sz="0" w:space="0" w:color="auto"/>
        <w:bottom w:val="none" w:sz="0" w:space="0" w:color="auto"/>
        <w:right w:val="none" w:sz="0" w:space="0" w:color="auto"/>
      </w:divBdr>
    </w:div>
    <w:div w:id="1266575210">
      <w:bodyDiv w:val="1"/>
      <w:marLeft w:val="0"/>
      <w:marRight w:val="0"/>
      <w:marTop w:val="0"/>
      <w:marBottom w:val="0"/>
      <w:divBdr>
        <w:top w:val="none" w:sz="0" w:space="0" w:color="auto"/>
        <w:left w:val="none" w:sz="0" w:space="0" w:color="auto"/>
        <w:bottom w:val="none" w:sz="0" w:space="0" w:color="auto"/>
        <w:right w:val="none" w:sz="0" w:space="0" w:color="auto"/>
      </w:divBdr>
    </w:div>
    <w:div w:id="1272199785">
      <w:bodyDiv w:val="1"/>
      <w:marLeft w:val="0"/>
      <w:marRight w:val="0"/>
      <w:marTop w:val="0"/>
      <w:marBottom w:val="0"/>
      <w:divBdr>
        <w:top w:val="none" w:sz="0" w:space="0" w:color="auto"/>
        <w:left w:val="none" w:sz="0" w:space="0" w:color="auto"/>
        <w:bottom w:val="none" w:sz="0" w:space="0" w:color="auto"/>
        <w:right w:val="none" w:sz="0" w:space="0" w:color="auto"/>
      </w:divBdr>
    </w:div>
    <w:div w:id="1272976847">
      <w:bodyDiv w:val="1"/>
      <w:marLeft w:val="0"/>
      <w:marRight w:val="0"/>
      <w:marTop w:val="0"/>
      <w:marBottom w:val="0"/>
      <w:divBdr>
        <w:top w:val="none" w:sz="0" w:space="0" w:color="auto"/>
        <w:left w:val="none" w:sz="0" w:space="0" w:color="auto"/>
        <w:bottom w:val="none" w:sz="0" w:space="0" w:color="auto"/>
        <w:right w:val="none" w:sz="0" w:space="0" w:color="auto"/>
      </w:divBdr>
    </w:div>
    <w:div w:id="1280990774">
      <w:bodyDiv w:val="1"/>
      <w:marLeft w:val="0"/>
      <w:marRight w:val="0"/>
      <w:marTop w:val="0"/>
      <w:marBottom w:val="0"/>
      <w:divBdr>
        <w:top w:val="none" w:sz="0" w:space="0" w:color="auto"/>
        <w:left w:val="none" w:sz="0" w:space="0" w:color="auto"/>
        <w:bottom w:val="none" w:sz="0" w:space="0" w:color="auto"/>
        <w:right w:val="none" w:sz="0" w:space="0" w:color="auto"/>
      </w:divBdr>
    </w:div>
    <w:div w:id="1298995801">
      <w:bodyDiv w:val="1"/>
      <w:marLeft w:val="0"/>
      <w:marRight w:val="0"/>
      <w:marTop w:val="0"/>
      <w:marBottom w:val="0"/>
      <w:divBdr>
        <w:top w:val="none" w:sz="0" w:space="0" w:color="auto"/>
        <w:left w:val="none" w:sz="0" w:space="0" w:color="auto"/>
        <w:bottom w:val="none" w:sz="0" w:space="0" w:color="auto"/>
        <w:right w:val="none" w:sz="0" w:space="0" w:color="auto"/>
      </w:divBdr>
    </w:div>
    <w:div w:id="1302267028">
      <w:bodyDiv w:val="1"/>
      <w:marLeft w:val="0"/>
      <w:marRight w:val="0"/>
      <w:marTop w:val="0"/>
      <w:marBottom w:val="0"/>
      <w:divBdr>
        <w:top w:val="none" w:sz="0" w:space="0" w:color="auto"/>
        <w:left w:val="none" w:sz="0" w:space="0" w:color="auto"/>
        <w:bottom w:val="none" w:sz="0" w:space="0" w:color="auto"/>
        <w:right w:val="none" w:sz="0" w:space="0" w:color="auto"/>
      </w:divBdr>
    </w:div>
    <w:div w:id="1304121335">
      <w:bodyDiv w:val="1"/>
      <w:marLeft w:val="0"/>
      <w:marRight w:val="0"/>
      <w:marTop w:val="0"/>
      <w:marBottom w:val="0"/>
      <w:divBdr>
        <w:top w:val="none" w:sz="0" w:space="0" w:color="auto"/>
        <w:left w:val="none" w:sz="0" w:space="0" w:color="auto"/>
        <w:bottom w:val="none" w:sz="0" w:space="0" w:color="auto"/>
        <w:right w:val="none" w:sz="0" w:space="0" w:color="auto"/>
      </w:divBdr>
    </w:div>
    <w:div w:id="1321428579">
      <w:bodyDiv w:val="1"/>
      <w:marLeft w:val="0"/>
      <w:marRight w:val="0"/>
      <w:marTop w:val="0"/>
      <w:marBottom w:val="0"/>
      <w:divBdr>
        <w:top w:val="none" w:sz="0" w:space="0" w:color="auto"/>
        <w:left w:val="none" w:sz="0" w:space="0" w:color="auto"/>
        <w:bottom w:val="none" w:sz="0" w:space="0" w:color="auto"/>
        <w:right w:val="none" w:sz="0" w:space="0" w:color="auto"/>
      </w:divBdr>
      <w:divsChild>
        <w:div w:id="302126087">
          <w:marLeft w:val="0"/>
          <w:marRight w:val="0"/>
          <w:marTop w:val="0"/>
          <w:marBottom w:val="0"/>
          <w:divBdr>
            <w:top w:val="single" w:sz="2" w:space="0" w:color="auto"/>
            <w:left w:val="single" w:sz="2" w:space="0" w:color="auto"/>
            <w:bottom w:val="single" w:sz="6" w:space="0" w:color="auto"/>
            <w:right w:val="single" w:sz="2" w:space="0" w:color="auto"/>
          </w:divBdr>
          <w:divsChild>
            <w:div w:id="434709203">
              <w:marLeft w:val="0"/>
              <w:marRight w:val="0"/>
              <w:marTop w:val="100"/>
              <w:marBottom w:val="100"/>
              <w:divBdr>
                <w:top w:val="single" w:sz="2" w:space="0" w:color="D9D9E3"/>
                <w:left w:val="single" w:sz="2" w:space="0" w:color="D9D9E3"/>
                <w:bottom w:val="single" w:sz="2" w:space="0" w:color="D9D9E3"/>
                <w:right w:val="single" w:sz="2" w:space="0" w:color="D9D9E3"/>
              </w:divBdr>
              <w:divsChild>
                <w:div w:id="1225525029">
                  <w:marLeft w:val="0"/>
                  <w:marRight w:val="0"/>
                  <w:marTop w:val="0"/>
                  <w:marBottom w:val="0"/>
                  <w:divBdr>
                    <w:top w:val="single" w:sz="2" w:space="0" w:color="D9D9E3"/>
                    <w:left w:val="single" w:sz="2" w:space="0" w:color="D9D9E3"/>
                    <w:bottom w:val="single" w:sz="2" w:space="0" w:color="D9D9E3"/>
                    <w:right w:val="single" w:sz="2" w:space="0" w:color="D9D9E3"/>
                  </w:divBdr>
                  <w:divsChild>
                    <w:div w:id="1586841864">
                      <w:marLeft w:val="0"/>
                      <w:marRight w:val="0"/>
                      <w:marTop w:val="0"/>
                      <w:marBottom w:val="0"/>
                      <w:divBdr>
                        <w:top w:val="single" w:sz="2" w:space="0" w:color="D9D9E3"/>
                        <w:left w:val="single" w:sz="2" w:space="0" w:color="D9D9E3"/>
                        <w:bottom w:val="single" w:sz="2" w:space="0" w:color="D9D9E3"/>
                        <w:right w:val="single" w:sz="2" w:space="0" w:color="D9D9E3"/>
                      </w:divBdr>
                      <w:divsChild>
                        <w:div w:id="1778286480">
                          <w:marLeft w:val="0"/>
                          <w:marRight w:val="0"/>
                          <w:marTop w:val="0"/>
                          <w:marBottom w:val="0"/>
                          <w:divBdr>
                            <w:top w:val="single" w:sz="2" w:space="0" w:color="D9D9E3"/>
                            <w:left w:val="single" w:sz="2" w:space="0" w:color="D9D9E3"/>
                            <w:bottom w:val="single" w:sz="2" w:space="0" w:color="D9D9E3"/>
                            <w:right w:val="single" w:sz="2" w:space="0" w:color="D9D9E3"/>
                          </w:divBdr>
                          <w:divsChild>
                            <w:div w:id="1196239768">
                              <w:marLeft w:val="0"/>
                              <w:marRight w:val="0"/>
                              <w:marTop w:val="0"/>
                              <w:marBottom w:val="0"/>
                              <w:divBdr>
                                <w:top w:val="single" w:sz="2" w:space="0" w:color="D9D9E3"/>
                                <w:left w:val="single" w:sz="2" w:space="0" w:color="D9D9E3"/>
                                <w:bottom w:val="single" w:sz="2" w:space="0" w:color="D9D9E3"/>
                                <w:right w:val="single" w:sz="2" w:space="0" w:color="D9D9E3"/>
                              </w:divBdr>
                              <w:divsChild>
                                <w:div w:id="1196430259">
                                  <w:marLeft w:val="0"/>
                                  <w:marRight w:val="0"/>
                                  <w:marTop w:val="0"/>
                                  <w:marBottom w:val="0"/>
                                  <w:divBdr>
                                    <w:top w:val="single" w:sz="2" w:space="0" w:color="D9D9E3"/>
                                    <w:left w:val="single" w:sz="2" w:space="0" w:color="D9D9E3"/>
                                    <w:bottom w:val="single" w:sz="2" w:space="0" w:color="D9D9E3"/>
                                    <w:right w:val="single" w:sz="2" w:space="0" w:color="D9D9E3"/>
                                  </w:divBdr>
                                  <w:divsChild>
                                    <w:div w:id="5866925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350907301">
      <w:bodyDiv w:val="1"/>
      <w:marLeft w:val="0"/>
      <w:marRight w:val="0"/>
      <w:marTop w:val="0"/>
      <w:marBottom w:val="0"/>
      <w:divBdr>
        <w:top w:val="none" w:sz="0" w:space="0" w:color="auto"/>
        <w:left w:val="none" w:sz="0" w:space="0" w:color="auto"/>
        <w:bottom w:val="none" w:sz="0" w:space="0" w:color="auto"/>
        <w:right w:val="none" w:sz="0" w:space="0" w:color="auto"/>
      </w:divBdr>
      <w:divsChild>
        <w:div w:id="714816368">
          <w:marLeft w:val="1858"/>
          <w:marRight w:val="0"/>
          <w:marTop w:val="0"/>
          <w:marBottom w:val="0"/>
          <w:divBdr>
            <w:top w:val="none" w:sz="0" w:space="0" w:color="auto"/>
            <w:left w:val="none" w:sz="0" w:space="0" w:color="auto"/>
            <w:bottom w:val="none" w:sz="0" w:space="0" w:color="auto"/>
            <w:right w:val="none" w:sz="0" w:space="0" w:color="auto"/>
          </w:divBdr>
        </w:div>
        <w:div w:id="736585156">
          <w:marLeft w:val="1858"/>
          <w:marRight w:val="0"/>
          <w:marTop w:val="0"/>
          <w:marBottom w:val="0"/>
          <w:divBdr>
            <w:top w:val="none" w:sz="0" w:space="0" w:color="auto"/>
            <w:left w:val="none" w:sz="0" w:space="0" w:color="auto"/>
            <w:bottom w:val="none" w:sz="0" w:space="0" w:color="auto"/>
            <w:right w:val="none" w:sz="0" w:space="0" w:color="auto"/>
          </w:divBdr>
        </w:div>
        <w:div w:id="999115433">
          <w:marLeft w:val="1858"/>
          <w:marRight w:val="0"/>
          <w:marTop w:val="0"/>
          <w:marBottom w:val="0"/>
          <w:divBdr>
            <w:top w:val="none" w:sz="0" w:space="0" w:color="auto"/>
            <w:left w:val="none" w:sz="0" w:space="0" w:color="auto"/>
            <w:bottom w:val="none" w:sz="0" w:space="0" w:color="auto"/>
            <w:right w:val="none" w:sz="0" w:space="0" w:color="auto"/>
          </w:divBdr>
        </w:div>
        <w:div w:id="1265110950">
          <w:marLeft w:val="1858"/>
          <w:marRight w:val="0"/>
          <w:marTop w:val="0"/>
          <w:marBottom w:val="0"/>
          <w:divBdr>
            <w:top w:val="none" w:sz="0" w:space="0" w:color="auto"/>
            <w:left w:val="none" w:sz="0" w:space="0" w:color="auto"/>
            <w:bottom w:val="none" w:sz="0" w:space="0" w:color="auto"/>
            <w:right w:val="none" w:sz="0" w:space="0" w:color="auto"/>
          </w:divBdr>
        </w:div>
      </w:divsChild>
    </w:div>
    <w:div w:id="1351298349">
      <w:bodyDiv w:val="1"/>
      <w:marLeft w:val="0"/>
      <w:marRight w:val="0"/>
      <w:marTop w:val="0"/>
      <w:marBottom w:val="0"/>
      <w:divBdr>
        <w:top w:val="none" w:sz="0" w:space="0" w:color="auto"/>
        <w:left w:val="none" w:sz="0" w:space="0" w:color="auto"/>
        <w:bottom w:val="none" w:sz="0" w:space="0" w:color="auto"/>
        <w:right w:val="none" w:sz="0" w:space="0" w:color="auto"/>
      </w:divBdr>
    </w:div>
    <w:div w:id="1352948271">
      <w:bodyDiv w:val="1"/>
      <w:marLeft w:val="0"/>
      <w:marRight w:val="0"/>
      <w:marTop w:val="0"/>
      <w:marBottom w:val="0"/>
      <w:divBdr>
        <w:top w:val="none" w:sz="0" w:space="0" w:color="auto"/>
        <w:left w:val="none" w:sz="0" w:space="0" w:color="auto"/>
        <w:bottom w:val="none" w:sz="0" w:space="0" w:color="auto"/>
        <w:right w:val="none" w:sz="0" w:space="0" w:color="auto"/>
      </w:divBdr>
    </w:div>
    <w:div w:id="1354725481">
      <w:bodyDiv w:val="1"/>
      <w:marLeft w:val="0"/>
      <w:marRight w:val="0"/>
      <w:marTop w:val="0"/>
      <w:marBottom w:val="0"/>
      <w:divBdr>
        <w:top w:val="none" w:sz="0" w:space="0" w:color="auto"/>
        <w:left w:val="none" w:sz="0" w:space="0" w:color="auto"/>
        <w:bottom w:val="none" w:sz="0" w:space="0" w:color="auto"/>
        <w:right w:val="none" w:sz="0" w:space="0" w:color="auto"/>
      </w:divBdr>
    </w:div>
    <w:div w:id="1371615371">
      <w:bodyDiv w:val="1"/>
      <w:marLeft w:val="0"/>
      <w:marRight w:val="0"/>
      <w:marTop w:val="0"/>
      <w:marBottom w:val="0"/>
      <w:divBdr>
        <w:top w:val="none" w:sz="0" w:space="0" w:color="auto"/>
        <w:left w:val="none" w:sz="0" w:space="0" w:color="auto"/>
        <w:bottom w:val="none" w:sz="0" w:space="0" w:color="auto"/>
        <w:right w:val="none" w:sz="0" w:space="0" w:color="auto"/>
      </w:divBdr>
    </w:div>
    <w:div w:id="1399327100">
      <w:bodyDiv w:val="1"/>
      <w:marLeft w:val="0"/>
      <w:marRight w:val="0"/>
      <w:marTop w:val="0"/>
      <w:marBottom w:val="0"/>
      <w:divBdr>
        <w:top w:val="none" w:sz="0" w:space="0" w:color="auto"/>
        <w:left w:val="none" w:sz="0" w:space="0" w:color="auto"/>
        <w:bottom w:val="none" w:sz="0" w:space="0" w:color="auto"/>
        <w:right w:val="none" w:sz="0" w:space="0" w:color="auto"/>
      </w:divBdr>
    </w:div>
    <w:div w:id="1399867070">
      <w:bodyDiv w:val="1"/>
      <w:marLeft w:val="0"/>
      <w:marRight w:val="0"/>
      <w:marTop w:val="0"/>
      <w:marBottom w:val="0"/>
      <w:divBdr>
        <w:top w:val="none" w:sz="0" w:space="0" w:color="auto"/>
        <w:left w:val="none" w:sz="0" w:space="0" w:color="auto"/>
        <w:bottom w:val="none" w:sz="0" w:space="0" w:color="auto"/>
        <w:right w:val="none" w:sz="0" w:space="0" w:color="auto"/>
      </w:divBdr>
    </w:div>
    <w:div w:id="1424454460">
      <w:bodyDiv w:val="1"/>
      <w:marLeft w:val="0"/>
      <w:marRight w:val="0"/>
      <w:marTop w:val="0"/>
      <w:marBottom w:val="0"/>
      <w:divBdr>
        <w:top w:val="none" w:sz="0" w:space="0" w:color="auto"/>
        <w:left w:val="none" w:sz="0" w:space="0" w:color="auto"/>
        <w:bottom w:val="none" w:sz="0" w:space="0" w:color="auto"/>
        <w:right w:val="none" w:sz="0" w:space="0" w:color="auto"/>
      </w:divBdr>
    </w:div>
    <w:div w:id="1429547423">
      <w:bodyDiv w:val="1"/>
      <w:marLeft w:val="0"/>
      <w:marRight w:val="0"/>
      <w:marTop w:val="0"/>
      <w:marBottom w:val="0"/>
      <w:divBdr>
        <w:top w:val="none" w:sz="0" w:space="0" w:color="auto"/>
        <w:left w:val="none" w:sz="0" w:space="0" w:color="auto"/>
        <w:bottom w:val="none" w:sz="0" w:space="0" w:color="auto"/>
        <w:right w:val="none" w:sz="0" w:space="0" w:color="auto"/>
      </w:divBdr>
    </w:div>
    <w:div w:id="1439256681">
      <w:bodyDiv w:val="1"/>
      <w:marLeft w:val="0"/>
      <w:marRight w:val="0"/>
      <w:marTop w:val="0"/>
      <w:marBottom w:val="0"/>
      <w:divBdr>
        <w:top w:val="none" w:sz="0" w:space="0" w:color="auto"/>
        <w:left w:val="none" w:sz="0" w:space="0" w:color="auto"/>
        <w:bottom w:val="none" w:sz="0" w:space="0" w:color="auto"/>
        <w:right w:val="none" w:sz="0" w:space="0" w:color="auto"/>
      </w:divBdr>
      <w:divsChild>
        <w:div w:id="1229270585">
          <w:marLeft w:val="547"/>
          <w:marRight w:val="0"/>
          <w:marTop w:val="0"/>
          <w:marBottom w:val="0"/>
          <w:divBdr>
            <w:top w:val="none" w:sz="0" w:space="0" w:color="auto"/>
            <w:left w:val="none" w:sz="0" w:space="0" w:color="auto"/>
            <w:bottom w:val="none" w:sz="0" w:space="0" w:color="auto"/>
            <w:right w:val="none" w:sz="0" w:space="0" w:color="auto"/>
          </w:divBdr>
        </w:div>
      </w:divsChild>
    </w:div>
    <w:div w:id="1453747323">
      <w:bodyDiv w:val="1"/>
      <w:marLeft w:val="0"/>
      <w:marRight w:val="0"/>
      <w:marTop w:val="0"/>
      <w:marBottom w:val="0"/>
      <w:divBdr>
        <w:top w:val="none" w:sz="0" w:space="0" w:color="auto"/>
        <w:left w:val="none" w:sz="0" w:space="0" w:color="auto"/>
        <w:bottom w:val="none" w:sz="0" w:space="0" w:color="auto"/>
        <w:right w:val="none" w:sz="0" w:space="0" w:color="auto"/>
      </w:divBdr>
    </w:div>
    <w:div w:id="1463385696">
      <w:bodyDiv w:val="1"/>
      <w:marLeft w:val="0"/>
      <w:marRight w:val="0"/>
      <w:marTop w:val="0"/>
      <w:marBottom w:val="0"/>
      <w:divBdr>
        <w:top w:val="none" w:sz="0" w:space="0" w:color="auto"/>
        <w:left w:val="none" w:sz="0" w:space="0" w:color="auto"/>
        <w:bottom w:val="none" w:sz="0" w:space="0" w:color="auto"/>
        <w:right w:val="none" w:sz="0" w:space="0" w:color="auto"/>
      </w:divBdr>
      <w:divsChild>
        <w:div w:id="335500396">
          <w:marLeft w:val="1858"/>
          <w:marRight w:val="0"/>
          <w:marTop w:val="0"/>
          <w:marBottom w:val="0"/>
          <w:divBdr>
            <w:top w:val="none" w:sz="0" w:space="0" w:color="auto"/>
            <w:left w:val="none" w:sz="0" w:space="0" w:color="auto"/>
            <w:bottom w:val="none" w:sz="0" w:space="0" w:color="auto"/>
            <w:right w:val="none" w:sz="0" w:space="0" w:color="auto"/>
          </w:divBdr>
        </w:div>
        <w:div w:id="406420598">
          <w:marLeft w:val="1858"/>
          <w:marRight w:val="0"/>
          <w:marTop w:val="0"/>
          <w:marBottom w:val="0"/>
          <w:divBdr>
            <w:top w:val="none" w:sz="0" w:space="0" w:color="auto"/>
            <w:left w:val="none" w:sz="0" w:space="0" w:color="auto"/>
            <w:bottom w:val="none" w:sz="0" w:space="0" w:color="auto"/>
            <w:right w:val="none" w:sz="0" w:space="0" w:color="auto"/>
          </w:divBdr>
        </w:div>
        <w:div w:id="554507239">
          <w:marLeft w:val="1858"/>
          <w:marRight w:val="0"/>
          <w:marTop w:val="0"/>
          <w:marBottom w:val="0"/>
          <w:divBdr>
            <w:top w:val="none" w:sz="0" w:space="0" w:color="auto"/>
            <w:left w:val="none" w:sz="0" w:space="0" w:color="auto"/>
            <w:bottom w:val="none" w:sz="0" w:space="0" w:color="auto"/>
            <w:right w:val="none" w:sz="0" w:space="0" w:color="auto"/>
          </w:divBdr>
        </w:div>
        <w:div w:id="591162291">
          <w:marLeft w:val="1858"/>
          <w:marRight w:val="0"/>
          <w:marTop w:val="0"/>
          <w:marBottom w:val="0"/>
          <w:divBdr>
            <w:top w:val="none" w:sz="0" w:space="0" w:color="auto"/>
            <w:left w:val="none" w:sz="0" w:space="0" w:color="auto"/>
            <w:bottom w:val="none" w:sz="0" w:space="0" w:color="auto"/>
            <w:right w:val="none" w:sz="0" w:space="0" w:color="auto"/>
          </w:divBdr>
        </w:div>
        <w:div w:id="873689413">
          <w:marLeft w:val="1858"/>
          <w:marRight w:val="0"/>
          <w:marTop w:val="0"/>
          <w:marBottom w:val="0"/>
          <w:divBdr>
            <w:top w:val="none" w:sz="0" w:space="0" w:color="auto"/>
            <w:left w:val="none" w:sz="0" w:space="0" w:color="auto"/>
            <w:bottom w:val="none" w:sz="0" w:space="0" w:color="auto"/>
            <w:right w:val="none" w:sz="0" w:space="0" w:color="auto"/>
          </w:divBdr>
        </w:div>
        <w:div w:id="1431779140">
          <w:marLeft w:val="1858"/>
          <w:marRight w:val="0"/>
          <w:marTop w:val="0"/>
          <w:marBottom w:val="0"/>
          <w:divBdr>
            <w:top w:val="none" w:sz="0" w:space="0" w:color="auto"/>
            <w:left w:val="none" w:sz="0" w:space="0" w:color="auto"/>
            <w:bottom w:val="none" w:sz="0" w:space="0" w:color="auto"/>
            <w:right w:val="none" w:sz="0" w:space="0" w:color="auto"/>
          </w:divBdr>
        </w:div>
        <w:div w:id="1580628280">
          <w:marLeft w:val="1858"/>
          <w:marRight w:val="0"/>
          <w:marTop w:val="0"/>
          <w:marBottom w:val="0"/>
          <w:divBdr>
            <w:top w:val="none" w:sz="0" w:space="0" w:color="auto"/>
            <w:left w:val="none" w:sz="0" w:space="0" w:color="auto"/>
            <w:bottom w:val="none" w:sz="0" w:space="0" w:color="auto"/>
            <w:right w:val="none" w:sz="0" w:space="0" w:color="auto"/>
          </w:divBdr>
        </w:div>
        <w:div w:id="2039887317">
          <w:marLeft w:val="1858"/>
          <w:marRight w:val="0"/>
          <w:marTop w:val="0"/>
          <w:marBottom w:val="0"/>
          <w:divBdr>
            <w:top w:val="none" w:sz="0" w:space="0" w:color="auto"/>
            <w:left w:val="none" w:sz="0" w:space="0" w:color="auto"/>
            <w:bottom w:val="none" w:sz="0" w:space="0" w:color="auto"/>
            <w:right w:val="none" w:sz="0" w:space="0" w:color="auto"/>
          </w:divBdr>
        </w:div>
      </w:divsChild>
    </w:div>
    <w:div w:id="1463421857">
      <w:bodyDiv w:val="1"/>
      <w:marLeft w:val="0"/>
      <w:marRight w:val="0"/>
      <w:marTop w:val="0"/>
      <w:marBottom w:val="0"/>
      <w:divBdr>
        <w:top w:val="none" w:sz="0" w:space="0" w:color="auto"/>
        <w:left w:val="none" w:sz="0" w:space="0" w:color="auto"/>
        <w:bottom w:val="none" w:sz="0" w:space="0" w:color="auto"/>
        <w:right w:val="none" w:sz="0" w:space="0" w:color="auto"/>
      </w:divBdr>
    </w:div>
    <w:div w:id="1464955972">
      <w:bodyDiv w:val="1"/>
      <w:marLeft w:val="0"/>
      <w:marRight w:val="0"/>
      <w:marTop w:val="0"/>
      <w:marBottom w:val="0"/>
      <w:divBdr>
        <w:top w:val="none" w:sz="0" w:space="0" w:color="auto"/>
        <w:left w:val="none" w:sz="0" w:space="0" w:color="auto"/>
        <w:bottom w:val="none" w:sz="0" w:space="0" w:color="auto"/>
        <w:right w:val="none" w:sz="0" w:space="0" w:color="auto"/>
      </w:divBdr>
    </w:div>
    <w:div w:id="1476339569">
      <w:bodyDiv w:val="1"/>
      <w:marLeft w:val="0"/>
      <w:marRight w:val="0"/>
      <w:marTop w:val="0"/>
      <w:marBottom w:val="0"/>
      <w:divBdr>
        <w:top w:val="none" w:sz="0" w:space="0" w:color="auto"/>
        <w:left w:val="none" w:sz="0" w:space="0" w:color="auto"/>
        <w:bottom w:val="none" w:sz="0" w:space="0" w:color="auto"/>
        <w:right w:val="none" w:sz="0" w:space="0" w:color="auto"/>
      </w:divBdr>
    </w:div>
    <w:div w:id="1478644501">
      <w:bodyDiv w:val="1"/>
      <w:marLeft w:val="0"/>
      <w:marRight w:val="0"/>
      <w:marTop w:val="0"/>
      <w:marBottom w:val="0"/>
      <w:divBdr>
        <w:top w:val="none" w:sz="0" w:space="0" w:color="auto"/>
        <w:left w:val="none" w:sz="0" w:space="0" w:color="auto"/>
        <w:bottom w:val="none" w:sz="0" w:space="0" w:color="auto"/>
        <w:right w:val="none" w:sz="0" w:space="0" w:color="auto"/>
      </w:divBdr>
    </w:div>
    <w:div w:id="1490512065">
      <w:bodyDiv w:val="1"/>
      <w:marLeft w:val="0"/>
      <w:marRight w:val="0"/>
      <w:marTop w:val="0"/>
      <w:marBottom w:val="0"/>
      <w:divBdr>
        <w:top w:val="none" w:sz="0" w:space="0" w:color="auto"/>
        <w:left w:val="none" w:sz="0" w:space="0" w:color="auto"/>
        <w:bottom w:val="none" w:sz="0" w:space="0" w:color="auto"/>
        <w:right w:val="none" w:sz="0" w:space="0" w:color="auto"/>
      </w:divBdr>
    </w:div>
    <w:div w:id="1492990741">
      <w:bodyDiv w:val="1"/>
      <w:marLeft w:val="0"/>
      <w:marRight w:val="0"/>
      <w:marTop w:val="0"/>
      <w:marBottom w:val="0"/>
      <w:divBdr>
        <w:top w:val="none" w:sz="0" w:space="0" w:color="auto"/>
        <w:left w:val="none" w:sz="0" w:space="0" w:color="auto"/>
        <w:bottom w:val="none" w:sz="0" w:space="0" w:color="auto"/>
        <w:right w:val="none" w:sz="0" w:space="0" w:color="auto"/>
      </w:divBdr>
    </w:div>
    <w:div w:id="1504320330">
      <w:bodyDiv w:val="1"/>
      <w:marLeft w:val="0"/>
      <w:marRight w:val="0"/>
      <w:marTop w:val="0"/>
      <w:marBottom w:val="0"/>
      <w:divBdr>
        <w:top w:val="none" w:sz="0" w:space="0" w:color="auto"/>
        <w:left w:val="none" w:sz="0" w:space="0" w:color="auto"/>
        <w:bottom w:val="none" w:sz="0" w:space="0" w:color="auto"/>
        <w:right w:val="none" w:sz="0" w:space="0" w:color="auto"/>
      </w:divBdr>
    </w:div>
    <w:div w:id="1518932491">
      <w:bodyDiv w:val="1"/>
      <w:marLeft w:val="0"/>
      <w:marRight w:val="0"/>
      <w:marTop w:val="0"/>
      <w:marBottom w:val="0"/>
      <w:divBdr>
        <w:top w:val="none" w:sz="0" w:space="0" w:color="auto"/>
        <w:left w:val="none" w:sz="0" w:space="0" w:color="auto"/>
        <w:bottom w:val="none" w:sz="0" w:space="0" w:color="auto"/>
        <w:right w:val="none" w:sz="0" w:space="0" w:color="auto"/>
      </w:divBdr>
      <w:divsChild>
        <w:div w:id="130683057">
          <w:marLeft w:val="547"/>
          <w:marRight w:val="0"/>
          <w:marTop w:val="0"/>
          <w:marBottom w:val="0"/>
          <w:divBdr>
            <w:top w:val="none" w:sz="0" w:space="0" w:color="auto"/>
            <w:left w:val="none" w:sz="0" w:space="0" w:color="auto"/>
            <w:bottom w:val="none" w:sz="0" w:space="0" w:color="auto"/>
            <w:right w:val="none" w:sz="0" w:space="0" w:color="auto"/>
          </w:divBdr>
        </w:div>
      </w:divsChild>
    </w:div>
    <w:div w:id="1519084180">
      <w:bodyDiv w:val="1"/>
      <w:marLeft w:val="0"/>
      <w:marRight w:val="0"/>
      <w:marTop w:val="0"/>
      <w:marBottom w:val="0"/>
      <w:divBdr>
        <w:top w:val="none" w:sz="0" w:space="0" w:color="auto"/>
        <w:left w:val="none" w:sz="0" w:space="0" w:color="auto"/>
        <w:bottom w:val="none" w:sz="0" w:space="0" w:color="auto"/>
        <w:right w:val="none" w:sz="0" w:space="0" w:color="auto"/>
      </w:divBdr>
    </w:div>
    <w:div w:id="1524510164">
      <w:bodyDiv w:val="1"/>
      <w:marLeft w:val="0"/>
      <w:marRight w:val="0"/>
      <w:marTop w:val="0"/>
      <w:marBottom w:val="0"/>
      <w:divBdr>
        <w:top w:val="none" w:sz="0" w:space="0" w:color="auto"/>
        <w:left w:val="none" w:sz="0" w:space="0" w:color="auto"/>
        <w:bottom w:val="none" w:sz="0" w:space="0" w:color="auto"/>
        <w:right w:val="none" w:sz="0" w:space="0" w:color="auto"/>
      </w:divBdr>
    </w:div>
    <w:div w:id="1536113321">
      <w:bodyDiv w:val="1"/>
      <w:marLeft w:val="0"/>
      <w:marRight w:val="0"/>
      <w:marTop w:val="0"/>
      <w:marBottom w:val="0"/>
      <w:divBdr>
        <w:top w:val="none" w:sz="0" w:space="0" w:color="auto"/>
        <w:left w:val="none" w:sz="0" w:space="0" w:color="auto"/>
        <w:bottom w:val="none" w:sz="0" w:space="0" w:color="auto"/>
        <w:right w:val="none" w:sz="0" w:space="0" w:color="auto"/>
      </w:divBdr>
    </w:div>
    <w:div w:id="1565070627">
      <w:bodyDiv w:val="1"/>
      <w:marLeft w:val="0"/>
      <w:marRight w:val="0"/>
      <w:marTop w:val="0"/>
      <w:marBottom w:val="0"/>
      <w:divBdr>
        <w:top w:val="none" w:sz="0" w:space="0" w:color="auto"/>
        <w:left w:val="none" w:sz="0" w:space="0" w:color="auto"/>
        <w:bottom w:val="none" w:sz="0" w:space="0" w:color="auto"/>
        <w:right w:val="none" w:sz="0" w:space="0" w:color="auto"/>
      </w:divBdr>
    </w:div>
    <w:div w:id="1580628285">
      <w:bodyDiv w:val="1"/>
      <w:marLeft w:val="0"/>
      <w:marRight w:val="0"/>
      <w:marTop w:val="0"/>
      <w:marBottom w:val="0"/>
      <w:divBdr>
        <w:top w:val="none" w:sz="0" w:space="0" w:color="auto"/>
        <w:left w:val="none" w:sz="0" w:space="0" w:color="auto"/>
        <w:bottom w:val="none" w:sz="0" w:space="0" w:color="auto"/>
        <w:right w:val="none" w:sz="0" w:space="0" w:color="auto"/>
      </w:divBdr>
    </w:div>
    <w:div w:id="1612664652">
      <w:bodyDiv w:val="1"/>
      <w:marLeft w:val="0"/>
      <w:marRight w:val="0"/>
      <w:marTop w:val="0"/>
      <w:marBottom w:val="0"/>
      <w:divBdr>
        <w:top w:val="none" w:sz="0" w:space="0" w:color="auto"/>
        <w:left w:val="none" w:sz="0" w:space="0" w:color="auto"/>
        <w:bottom w:val="none" w:sz="0" w:space="0" w:color="auto"/>
        <w:right w:val="none" w:sz="0" w:space="0" w:color="auto"/>
      </w:divBdr>
    </w:div>
    <w:div w:id="1613323329">
      <w:bodyDiv w:val="1"/>
      <w:marLeft w:val="0"/>
      <w:marRight w:val="0"/>
      <w:marTop w:val="0"/>
      <w:marBottom w:val="0"/>
      <w:divBdr>
        <w:top w:val="none" w:sz="0" w:space="0" w:color="auto"/>
        <w:left w:val="none" w:sz="0" w:space="0" w:color="auto"/>
        <w:bottom w:val="none" w:sz="0" w:space="0" w:color="auto"/>
        <w:right w:val="none" w:sz="0" w:space="0" w:color="auto"/>
      </w:divBdr>
    </w:div>
    <w:div w:id="1626698671">
      <w:bodyDiv w:val="1"/>
      <w:marLeft w:val="0"/>
      <w:marRight w:val="0"/>
      <w:marTop w:val="0"/>
      <w:marBottom w:val="0"/>
      <w:divBdr>
        <w:top w:val="none" w:sz="0" w:space="0" w:color="auto"/>
        <w:left w:val="none" w:sz="0" w:space="0" w:color="auto"/>
        <w:bottom w:val="none" w:sz="0" w:space="0" w:color="auto"/>
        <w:right w:val="none" w:sz="0" w:space="0" w:color="auto"/>
      </w:divBdr>
    </w:div>
    <w:div w:id="1634214641">
      <w:bodyDiv w:val="1"/>
      <w:marLeft w:val="0"/>
      <w:marRight w:val="0"/>
      <w:marTop w:val="0"/>
      <w:marBottom w:val="0"/>
      <w:divBdr>
        <w:top w:val="none" w:sz="0" w:space="0" w:color="auto"/>
        <w:left w:val="none" w:sz="0" w:space="0" w:color="auto"/>
        <w:bottom w:val="none" w:sz="0" w:space="0" w:color="auto"/>
        <w:right w:val="none" w:sz="0" w:space="0" w:color="auto"/>
      </w:divBdr>
    </w:div>
    <w:div w:id="1649480294">
      <w:bodyDiv w:val="1"/>
      <w:marLeft w:val="0"/>
      <w:marRight w:val="0"/>
      <w:marTop w:val="0"/>
      <w:marBottom w:val="0"/>
      <w:divBdr>
        <w:top w:val="none" w:sz="0" w:space="0" w:color="auto"/>
        <w:left w:val="none" w:sz="0" w:space="0" w:color="auto"/>
        <w:bottom w:val="none" w:sz="0" w:space="0" w:color="auto"/>
        <w:right w:val="none" w:sz="0" w:space="0" w:color="auto"/>
      </w:divBdr>
    </w:div>
    <w:div w:id="1663048906">
      <w:bodyDiv w:val="1"/>
      <w:marLeft w:val="0"/>
      <w:marRight w:val="0"/>
      <w:marTop w:val="0"/>
      <w:marBottom w:val="0"/>
      <w:divBdr>
        <w:top w:val="none" w:sz="0" w:space="0" w:color="auto"/>
        <w:left w:val="none" w:sz="0" w:space="0" w:color="auto"/>
        <w:bottom w:val="none" w:sz="0" w:space="0" w:color="auto"/>
        <w:right w:val="none" w:sz="0" w:space="0" w:color="auto"/>
      </w:divBdr>
    </w:div>
    <w:div w:id="1666593542">
      <w:bodyDiv w:val="1"/>
      <w:marLeft w:val="0"/>
      <w:marRight w:val="0"/>
      <w:marTop w:val="0"/>
      <w:marBottom w:val="0"/>
      <w:divBdr>
        <w:top w:val="none" w:sz="0" w:space="0" w:color="auto"/>
        <w:left w:val="none" w:sz="0" w:space="0" w:color="auto"/>
        <w:bottom w:val="none" w:sz="0" w:space="0" w:color="auto"/>
        <w:right w:val="none" w:sz="0" w:space="0" w:color="auto"/>
      </w:divBdr>
      <w:divsChild>
        <w:div w:id="103380593">
          <w:marLeft w:val="446"/>
          <w:marRight w:val="0"/>
          <w:marTop w:val="0"/>
          <w:marBottom w:val="0"/>
          <w:divBdr>
            <w:top w:val="none" w:sz="0" w:space="0" w:color="auto"/>
            <w:left w:val="none" w:sz="0" w:space="0" w:color="auto"/>
            <w:bottom w:val="none" w:sz="0" w:space="0" w:color="auto"/>
            <w:right w:val="none" w:sz="0" w:space="0" w:color="auto"/>
          </w:divBdr>
        </w:div>
        <w:div w:id="112403059">
          <w:marLeft w:val="446"/>
          <w:marRight w:val="0"/>
          <w:marTop w:val="0"/>
          <w:marBottom w:val="0"/>
          <w:divBdr>
            <w:top w:val="none" w:sz="0" w:space="0" w:color="auto"/>
            <w:left w:val="none" w:sz="0" w:space="0" w:color="auto"/>
            <w:bottom w:val="none" w:sz="0" w:space="0" w:color="auto"/>
            <w:right w:val="none" w:sz="0" w:space="0" w:color="auto"/>
          </w:divBdr>
        </w:div>
        <w:div w:id="263347722">
          <w:marLeft w:val="446"/>
          <w:marRight w:val="0"/>
          <w:marTop w:val="0"/>
          <w:marBottom w:val="0"/>
          <w:divBdr>
            <w:top w:val="none" w:sz="0" w:space="0" w:color="auto"/>
            <w:left w:val="none" w:sz="0" w:space="0" w:color="auto"/>
            <w:bottom w:val="none" w:sz="0" w:space="0" w:color="auto"/>
            <w:right w:val="none" w:sz="0" w:space="0" w:color="auto"/>
          </w:divBdr>
        </w:div>
        <w:div w:id="324281840">
          <w:marLeft w:val="446"/>
          <w:marRight w:val="0"/>
          <w:marTop w:val="0"/>
          <w:marBottom w:val="0"/>
          <w:divBdr>
            <w:top w:val="none" w:sz="0" w:space="0" w:color="auto"/>
            <w:left w:val="none" w:sz="0" w:space="0" w:color="auto"/>
            <w:bottom w:val="none" w:sz="0" w:space="0" w:color="auto"/>
            <w:right w:val="none" w:sz="0" w:space="0" w:color="auto"/>
          </w:divBdr>
        </w:div>
        <w:div w:id="355228739">
          <w:marLeft w:val="446"/>
          <w:marRight w:val="0"/>
          <w:marTop w:val="0"/>
          <w:marBottom w:val="0"/>
          <w:divBdr>
            <w:top w:val="none" w:sz="0" w:space="0" w:color="auto"/>
            <w:left w:val="none" w:sz="0" w:space="0" w:color="auto"/>
            <w:bottom w:val="none" w:sz="0" w:space="0" w:color="auto"/>
            <w:right w:val="none" w:sz="0" w:space="0" w:color="auto"/>
          </w:divBdr>
        </w:div>
        <w:div w:id="693921301">
          <w:marLeft w:val="446"/>
          <w:marRight w:val="0"/>
          <w:marTop w:val="0"/>
          <w:marBottom w:val="0"/>
          <w:divBdr>
            <w:top w:val="none" w:sz="0" w:space="0" w:color="auto"/>
            <w:left w:val="none" w:sz="0" w:space="0" w:color="auto"/>
            <w:bottom w:val="none" w:sz="0" w:space="0" w:color="auto"/>
            <w:right w:val="none" w:sz="0" w:space="0" w:color="auto"/>
          </w:divBdr>
        </w:div>
        <w:div w:id="844174899">
          <w:marLeft w:val="446"/>
          <w:marRight w:val="0"/>
          <w:marTop w:val="0"/>
          <w:marBottom w:val="0"/>
          <w:divBdr>
            <w:top w:val="none" w:sz="0" w:space="0" w:color="auto"/>
            <w:left w:val="none" w:sz="0" w:space="0" w:color="auto"/>
            <w:bottom w:val="none" w:sz="0" w:space="0" w:color="auto"/>
            <w:right w:val="none" w:sz="0" w:space="0" w:color="auto"/>
          </w:divBdr>
        </w:div>
        <w:div w:id="945579691">
          <w:marLeft w:val="446"/>
          <w:marRight w:val="0"/>
          <w:marTop w:val="0"/>
          <w:marBottom w:val="0"/>
          <w:divBdr>
            <w:top w:val="none" w:sz="0" w:space="0" w:color="auto"/>
            <w:left w:val="none" w:sz="0" w:space="0" w:color="auto"/>
            <w:bottom w:val="none" w:sz="0" w:space="0" w:color="auto"/>
            <w:right w:val="none" w:sz="0" w:space="0" w:color="auto"/>
          </w:divBdr>
        </w:div>
        <w:div w:id="973869665">
          <w:marLeft w:val="446"/>
          <w:marRight w:val="0"/>
          <w:marTop w:val="0"/>
          <w:marBottom w:val="0"/>
          <w:divBdr>
            <w:top w:val="none" w:sz="0" w:space="0" w:color="auto"/>
            <w:left w:val="none" w:sz="0" w:space="0" w:color="auto"/>
            <w:bottom w:val="none" w:sz="0" w:space="0" w:color="auto"/>
            <w:right w:val="none" w:sz="0" w:space="0" w:color="auto"/>
          </w:divBdr>
        </w:div>
        <w:div w:id="1026642813">
          <w:marLeft w:val="446"/>
          <w:marRight w:val="0"/>
          <w:marTop w:val="0"/>
          <w:marBottom w:val="0"/>
          <w:divBdr>
            <w:top w:val="none" w:sz="0" w:space="0" w:color="auto"/>
            <w:left w:val="none" w:sz="0" w:space="0" w:color="auto"/>
            <w:bottom w:val="none" w:sz="0" w:space="0" w:color="auto"/>
            <w:right w:val="none" w:sz="0" w:space="0" w:color="auto"/>
          </w:divBdr>
        </w:div>
        <w:div w:id="1096748831">
          <w:marLeft w:val="446"/>
          <w:marRight w:val="0"/>
          <w:marTop w:val="0"/>
          <w:marBottom w:val="0"/>
          <w:divBdr>
            <w:top w:val="none" w:sz="0" w:space="0" w:color="auto"/>
            <w:left w:val="none" w:sz="0" w:space="0" w:color="auto"/>
            <w:bottom w:val="none" w:sz="0" w:space="0" w:color="auto"/>
            <w:right w:val="none" w:sz="0" w:space="0" w:color="auto"/>
          </w:divBdr>
        </w:div>
        <w:div w:id="1449928843">
          <w:marLeft w:val="446"/>
          <w:marRight w:val="0"/>
          <w:marTop w:val="0"/>
          <w:marBottom w:val="0"/>
          <w:divBdr>
            <w:top w:val="none" w:sz="0" w:space="0" w:color="auto"/>
            <w:left w:val="none" w:sz="0" w:space="0" w:color="auto"/>
            <w:bottom w:val="none" w:sz="0" w:space="0" w:color="auto"/>
            <w:right w:val="none" w:sz="0" w:space="0" w:color="auto"/>
          </w:divBdr>
        </w:div>
        <w:div w:id="1509759676">
          <w:marLeft w:val="446"/>
          <w:marRight w:val="0"/>
          <w:marTop w:val="0"/>
          <w:marBottom w:val="0"/>
          <w:divBdr>
            <w:top w:val="none" w:sz="0" w:space="0" w:color="auto"/>
            <w:left w:val="none" w:sz="0" w:space="0" w:color="auto"/>
            <w:bottom w:val="none" w:sz="0" w:space="0" w:color="auto"/>
            <w:right w:val="none" w:sz="0" w:space="0" w:color="auto"/>
          </w:divBdr>
        </w:div>
        <w:div w:id="1534659090">
          <w:marLeft w:val="446"/>
          <w:marRight w:val="0"/>
          <w:marTop w:val="0"/>
          <w:marBottom w:val="0"/>
          <w:divBdr>
            <w:top w:val="none" w:sz="0" w:space="0" w:color="auto"/>
            <w:left w:val="none" w:sz="0" w:space="0" w:color="auto"/>
            <w:bottom w:val="none" w:sz="0" w:space="0" w:color="auto"/>
            <w:right w:val="none" w:sz="0" w:space="0" w:color="auto"/>
          </w:divBdr>
        </w:div>
        <w:div w:id="1787574313">
          <w:marLeft w:val="446"/>
          <w:marRight w:val="0"/>
          <w:marTop w:val="0"/>
          <w:marBottom w:val="0"/>
          <w:divBdr>
            <w:top w:val="none" w:sz="0" w:space="0" w:color="auto"/>
            <w:left w:val="none" w:sz="0" w:space="0" w:color="auto"/>
            <w:bottom w:val="none" w:sz="0" w:space="0" w:color="auto"/>
            <w:right w:val="none" w:sz="0" w:space="0" w:color="auto"/>
          </w:divBdr>
        </w:div>
        <w:div w:id="1857382506">
          <w:marLeft w:val="446"/>
          <w:marRight w:val="0"/>
          <w:marTop w:val="0"/>
          <w:marBottom w:val="0"/>
          <w:divBdr>
            <w:top w:val="none" w:sz="0" w:space="0" w:color="auto"/>
            <w:left w:val="none" w:sz="0" w:space="0" w:color="auto"/>
            <w:bottom w:val="none" w:sz="0" w:space="0" w:color="auto"/>
            <w:right w:val="none" w:sz="0" w:space="0" w:color="auto"/>
          </w:divBdr>
        </w:div>
        <w:div w:id="2071731784">
          <w:marLeft w:val="446"/>
          <w:marRight w:val="0"/>
          <w:marTop w:val="0"/>
          <w:marBottom w:val="0"/>
          <w:divBdr>
            <w:top w:val="none" w:sz="0" w:space="0" w:color="auto"/>
            <w:left w:val="none" w:sz="0" w:space="0" w:color="auto"/>
            <w:bottom w:val="none" w:sz="0" w:space="0" w:color="auto"/>
            <w:right w:val="none" w:sz="0" w:space="0" w:color="auto"/>
          </w:divBdr>
        </w:div>
      </w:divsChild>
    </w:div>
    <w:div w:id="1686907700">
      <w:bodyDiv w:val="1"/>
      <w:marLeft w:val="0"/>
      <w:marRight w:val="0"/>
      <w:marTop w:val="0"/>
      <w:marBottom w:val="0"/>
      <w:divBdr>
        <w:top w:val="none" w:sz="0" w:space="0" w:color="auto"/>
        <w:left w:val="none" w:sz="0" w:space="0" w:color="auto"/>
        <w:bottom w:val="none" w:sz="0" w:space="0" w:color="auto"/>
        <w:right w:val="none" w:sz="0" w:space="0" w:color="auto"/>
      </w:divBdr>
    </w:div>
    <w:div w:id="1691448154">
      <w:bodyDiv w:val="1"/>
      <w:marLeft w:val="0"/>
      <w:marRight w:val="0"/>
      <w:marTop w:val="0"/>
      <w:marBottom w:val="0"/>
      <w:divBdr>
        <w:top w:val="none" w:sz="0" w:space="0" w:color="auto"/>
        <w:left w:val="none" w:sz="0" w:space="0" w:color="auto"/>
        <w:bottom w:val="none" w:sz="0" w:space="0" w:color="auto"/>
        <w:right w:val="none" w:sz="0" w:space="0" w:color="auto"/>
      </w:divBdr>
    </w:div>
    <w:div w:id="1712726413">
      <w:bodyDiv w:val="1"/>
      <w:marLeft w:val="0"/>
      <w:marRight w:val="0"/>
      <w:marTop w:val="0"/>
      <w:marBottom w:val="0"/>
      <w:divBdr>
        <w:top w:val="none" w:sz="0" w:space="0" w:color="auto"/>
        <w:left w:val="none" w:sz="0" w:space="0" w:color="auto"/>
        <w:bottom w:val="none" w:sz="0" w:space="0" w:color="auto"/>
        <w:right w:val="none" w:sz="0" w:space="0" w:color="auto"/>
      </w:divBdr>
    </w:div>
    <w:div w:id="1739089126">
      <w:bodyDiv w:val="1"/>
      <w:marLeft w:val="0"/>
      <w:marRight w:val="0"/>
      <w:marTop w:val="0"/>
      <w:marBottom w:val="0"/>
      <w:divBdr>
        <w:top w:val="none" w:sz="0" w:space="0" w:color="auto"/>
        <w:left w:val="none" w:sz="0" w:space="0" w:color="auto"/>
        <w:bottom w:val="none" w:sz="0" w:space="0" w:color="auto"/>
        <w:right w:val="none" w:sz="0" w:space="0" w:color="auto"/>
      </w:divBdr>
    </w:div>
    <w:div w:id="1744797234">
      <w:bodyDiv w:val="1"/>
      <w:marLeft w:val="0"/>
      <w:marRight w:val="0"/>
      <w:marTop w:val="0"/>
      <w:marBottom w:val="0"/>
      <w:divBdr>
        <w:top w:val="none" w:sz="0" w:space="0" w:color="auto"/>
        <w:left w:val="none" w:sz="0" w:space="0" w:color="auto"/>
        <w:bottom w:val="none" w:sz="0" w:space="0" w:color="auto"/>
        <w:right w:val="none" w:sz="0" w:space="0" w:color="auto"/>
      </w:divBdr>
    </w:div>
    <w:div w:id="1748258263">
      <w:bodyDiv w:val="1"/>
      <w:marLeft w:val="0"/>
      <w:marRight w:val="0"/>
      <w:marTop w:val="0"/>
      <w:marBottom w:val="0"/>
      <w:divBdr>
        <w:top w:val="none" w:sz="0" w:space="0" w:color="auto"/>
        <w:left w:val="none" w:sz="0" w:space="0" w:color="auto"/>
        <w:bottom w:val="none" w:sz="0" w:space="0" w:color="auto"/>
        <w:right w:val="none" w:sz="0" w:space="0" w:color="auto"/>
      </w:divBdr>
      <w:divsChild>
        <w:div w:id="563491019">
          <w:marLeft w:val="547"/>
          <w:marRight w:val="0"/>
          <w:marTop w:val="0"/>
          <w:marBottom w:val="0"/>
          <w:divBdr>
            <w:top w:val="none" w:sz="0" w:space="0" w:color="auto"/>
            <w:left w:val="none" w:sz="0" w:space="0" w:color="auto"/>
            <w:bottom w:val="none" w:sz="0" w:space="0" w:color="auto"/>
            <w:right w:val="none" w:sz="0" w:space="0" w:color="auto"/>
          </w:divBdr>
        </w:div>
      </w:divsChild>
    </w:div>
    <w:div w:id="1771780923">
      <w:bodyDiv w:val="1"/>
      <w:marLeft w:val="0"/>
      <w:marRight w:val="0"/>
      <w:marTop w:val="0"/>
      <w:marBottom w:val="0"/>
      <w:divBdr>
        <w:top w:val="none" w:sz="0" w:space="0" w:color="auto"/>
        <w:left w:val="none" w:sz="0" w:space="0" w:color="auto"/>
        <w:bottom w:val="none" w:sz="0" w:space="0" w:color="auto"/>
        <w:right w:val="none" w:sz="0" w:space="0" w:color="auto"/>
      </w:divBdr>
    </w:div>
    <w:div w:id="1771854075">
      <w:bodyDiv w:val="1"/>
      <w:marLeft w:val="0"/>
      <w:marRight w:val="0"/>
      <w:marTop w:val="0"/>
      <w:marBottom w:val="0"/>
      <w:divBdr>
        <w:top w:val="none" w:sz="0" w:space="0" w:color="auto"/>
        <w:left w:val="none" w:sz="0" w:space="0" w:color="auto"/>
        <w:bottom w:val="none" w:sz="0" w:space="0" w:color="auto"/>
        <w:right w:val="none" w:sz="0" w:space="0" w:color="auto"/>
      </w:divBdr>
      <w:divsChild>
        <w:div w:id="767189795">
          <w:marLeft w:val="1858"/>
          <w:marRight w:val="0"/>
          <w:marTop w:val="0"/>
          <w:marBottom w:val="0"/>
          <w:divBdr>
            <w:top w:val="none" w:sz="0" w:space="0" w:color="auto"/>
            <w:left w:val="none" w:sz="0" w:space="0" w:color="auto"/>
            <w:bottom w:val="none" w:sz="0" w:space="0" w:color="auto"/>
            <w:right w:val="none" w:sz="0" w:space="0" w:color="auto"/>
          </w:divBdr>
        </w:div>
        <w:div w:id="1428387800">
          <w:marLeft w:val="1858"/>
          <w:marRight w:val="0"/>
          <w:marTop w:val="0"/>
          <w:marBottom w:val="0"/>
          <w:divBdr>
            <w:top w:val="none" w:sz="0" w:space="0" w:color="auto"/>
            <w:left w:val="none" w:sz="0" w:space="0" w:color="auto"/>
            <w:bottom w:val="none" w:sz="0" w:space="0" w:color="auto"/>
            <w:right w:val="none" w:sz="0" w:space="0" w:color="auto"/>
          </w:divBdr>
        </w:div>
        <w:div w:id="1476989213">
          <w:marLeft w:val="1858"/>
          <w:marRight w:val="0"/>
          <w:marTop w:val="0"/>
          <w:marBottom w:val="0"/>
          <w:divBdr>
            <w:top w:val="none" w:sz="0" w:space="0" w:color="auto"/>
            <w:left w:val="none" w:sz="0" w:space="0" w:color="auto"/>
            <w:bottom w:val="none" w:sz="0" w:space="0" w:color="auto"/>
            <w:right w:val="none" w:sz="0" w:space="0" w:color="auto"/>
          </w:divBdr>
        </w:div>
      </w:divsChild>
    </w:div>
    <w:div w:id="1774394226">
      <w:bodyDiv w:val="1"/>
      <w:marLeft w:val="0"/>
      <w:marRight w:val="0"/>
      <w:marTop w:val="0"/>
      <w:marBottom w:val="0"/>
      <w:divBdr>
        <w:top w:val="none" w:sz="0" w:space="0" w:color="auto"/>
        <w:left w:val="none" w:sz="0" w:space="0" w:color="auto"/>
        <w:bottom w:val="none" w:sz="0" w:space="0" w:color="auto"/>
        <w:right w:val="none" w:sz="0" w:space="0" w:color="auto"/>
      </w:divBdr>
    </w:div>
    <w:div w:id="1793551666">
      <w:bodyDiv w:val="1"/>
      <w:marLeft w:val="0"/>
      <w:marRight w:val="0"/>
      <w:marTop w:val="0"/>
      <w:marBottom w:val="0"/>
      <w:divBdr>
        <w:top w:val="none" w:sz="0" w:space="0" w:color="auto"/>
        <w:left w:val="none" w:sz="0" w:space="0" w:color="auto"/>
        <w:bottom w:val="none" w:sz="0" w:space="0" w:color="auto"/>
        <w:right w:val="none" w:sz="0" w:space="0" w:color="auto"/>
      </w:divBdr>
      <w:divsChild>
        <w:div w:id="844594327">
          <w:marLeft w:val="547"/>
          <w:marRight w:val="0"/>
          <w:marTop w:val="0"/>
          <w:marBottom w:val="0"/>
          <w:divBdr>
            <w:top w:val="none" w:sz="0" w:space="0" w:color="auto"/>
            <w:left w:val="none" w:sz="0" w:space="0" w:color="auto"/>
            <w:bottom w:val="none" w:sz="0" w:space="0" w:color="auto"/>
            <w:right w:val="none" w:sz="0" w:space="0" w:color="auto"/>
          </w:divBdr>
        </w:div>
      </w:divsChild>
    </w:div>
    <w:div w:id="1794791160">
      <w:bodyDiv w:val="1"/>
      <w:marLeft w:val="0"/>
      <w:marRight w:val="0"/>
      <w:marTop w:val="0"/>
      <w:marBottom w:val="0"/>
      <w:divBdr>
        <w:top w:val="none" w:sz="0" w:space="0" w:color="auto"/>
        <w:left w:val="none" w:sz="0" w:space="0" w:color="auto"/>
        <w:bottom w:val="none" w:sz="0" w:space="0" w:color="auto"/>
        <w:right w:val="none" w:sz="0" w:space="0" w:color="auto"/>
      </w:divBdr>
      <w:divsChild>
        <w:div w:id="2122607539">
          <w:marLeft w:val="547"/>
          <w:marRight w:val="0"/>
          <w:marTop w:val="0"/>
          <w:marBottom w:val="0"/>
          <w:divBdr>
            <w:top w:val="none" w:sz="0" w:space="0" w:color="auto"/>
            <w:left w:val="none" w:sz="0" w:space="0" w:color="auto"/>
            <w:bottom w:val="none" w:sz="0" w:space="0" w:color="auto"/>
            <w:right w:val="none" w:sz="0" w:space="0" w:color="auto"/>
          </w:divBdr>
        </w:div>
      </w:divsChild>
    </w:div>
    <w:div w:id="1796024762">
      <w:bodyDiv w:val="1"/>
      <w:marLeft w:val="0"/>
      <w:marRight w:val="0"/>
      <w:marTop w:val="0"/>
      <w:marBottom w:val="0"/>
      <w:divBdr>
        <w:top w:val="none" w:sz="0" w:space="0" w:color="auto"/>
        <w:left w:val="none" w:sz="0" w:space="0" w:color="auto"/>
        <w:bottom w:val="none" w:sz="0" w:space="0" w:color="auto"/>
        <w:right w:val="none" w:sz="0" w:space="0" w:color="auto"/>
      </w:divBdr>
    </w:div>
    <w:div w:id="1797019658">
      <w:bodyDiv w:val="1"/>
      <w:marLeft w:val="0"/>
      <w:marRight w:val="0"/>
      <w:marTop w:val="0"/>
      <w:marBottom w:val="0"/>
      <w:divBdr>
        <w:top w:val="none" w:sz="0" w:space="0" w:color="auto"/>
        <w:left w:val="none" w:sz="0" w:space="0" w:color="auto"/>
        <w:bottom w:val="none" w:sz="0" w:space="0" w:color="auto"/>
        <w:right w:val="none" w:sz="0" w:space="0" w:color="auto"/>
      </w:divBdr>
    </w:div>
    <w:div w:id="1799294011">
      <w:bodyDiv w:val="1"/>
      <w:marLeft w:val="0"/>
      <w:marRight w:val="0"/>
      <w:marTop w:val="0"/>
      <w:marBottom w:val="0"/>
      <w:divBdr>
        <w:top w:val="none" w:sz="0" w:space="0" w:color="auto"/>
        <w:left w:val="none" w:sz="0" w:space="0" w:color="auto"/>
        <w:bottom w:val="none" w:sz="0" w:space="0" w:color="auto"/>
        <w:right w:val="none" w:sz="0" w:space="0" w:color="auto"/>
      </w:divBdr>
    </w:div>
    <w:div w:id="1804542067">
      <w:bodyDiv w:val="1"/>
      <w:marLeft w:val="0"/>
      <w:marRight w:val="0"/>
      <w:marTop w:val="0"/>
      <w:marBottom w:val="0"/>
      <w:divBdr>
        <w:top w:val="none" w:sz="0" w:space="0" w:color="auto"/>
        <w:left w:val="none" w:sz="0" w:space="0" w:color="auto"/>
        <w:bottom w:val="none" w:sz="0" w:space="0" w:color="auto"/>
        <w:right w:val="none" w:sz="0" w:space="0" w:color="auto"/>
      </w:divBdr>
    </w:div>
    <w:div w:id="1807775034">
      <w:bodyDiv w:val="1"/>
      <w:marLeft w:val="0"/>
      <w:marRight w:val="0"/>
      <w:marTop w:val="0"/>
      <w:marBottom w:val="0"/>
      <w:divBdr>
        <w:top w:val="none" w:sz="0" w:space="0" w:color="auto"/>
        <w:left w:val="none" w:sz="0" w:space="0" w:color="auto"/>
        <w:bottom w:val="none" w:sz="0" w:space="0" w:color="auto"/>
        <w:right w:val="none" w:sz="0" w:space="0" w:color="auto"/>
      </w:divBdr>
      <w:divsChild>
        <w:div w:id="838082571">
          <w:marLeft w:val="547"/>
          <w:marRight w:val="0"/>
          <w:marTop w:val="0"/>
          <w:marBottom w:val="160"/>
          <w:divBdr>
            <w:top w:val="none" w:sz="0" w:space="0" w:color="auto"/>
            <w:left w:val="none" w:sz="0" w:space="0" w:color="auto"/>
            <w:bottom w:val="none" w:sz="0" w:space="0" w:color="auto"/>
            <w:right w:val="none" w:sz="0" w:space="0" w:color="auto"/>
          </w:divBdr>
        </w:div>
        <w:div w:id="1643000351">
          <w:marLeft w:val="547"/>
          <w:marRight w:val="0"/>
          <w:marTop w:val="0"/>
          <w:marBottom w:val="160"/>
          <w:divBdr>
            <w:top w:val="none" w:sz="0" w:space="0" w:color="auto"/>
            <w:left w:val="none" w:sz="0" w:space="0" w:color="auto"/>
            <w:bottom w:val="none" w:sz="0" w:space="0" w:color="auto"/>
            <w:right w:val="none" w:sz="0" w:space="0" w:color="auto"/>
          </w:divBdr>
        </w:div>
        <w:div w:id="1894273214">
          <w:marLeft w:val="547"/>
          <w:marRight w:val="0"/>
          <w:marTop w:val="0"/>
          <w:marBottom w:val="160"/>
          <w:divBdr>
            <w:top w:val="none" w:sz="0" w:space="0" w:color="auto"/>
            <w:left w:val="none" w:sz="0" w:space="0" w:color="auto"/>
            <w:bottom w:val="none" w:sz="0" w:space="0" w:color="auto"/>
            <w:right w:val="none" w:sz="0" w:space="0" w:color="auto"/>
          </w:divBdr>
        </w:div>
        <w:div w:id="1993605572">
          <w:marLeft w:val="547"/>
          <w:marRight w:val="0"/>
          <w:marTop w:val="0"/>
          <w:marBottom w:val="160"/>
          <w:divBdr>
            <w:top w:val="none" w:sz="0" w:space="0" w:color="auto"/>
            <w:left w:val="none" w:sz="0" w:space="0" w:color="auto"/>
            <w:bottom w:val="none" w:sz="0" w:space="0" w:color="auto"/>
            <w:right w:val="none" w:sz="0" w:space="0" w:color="auto"/>
          </w:divBdr>
        </w:div>
        <w:div w:id="2077898852">
          <w:marLeft w:val="547"/>
          <w:marRight w:val="0"/>
          <w:marTop w:val="0"/>
          <w:marBottom w:val="160"/>
          <w:divBdr>
            <w:top w:val="none" w:sz="0" w:space="0" w:color="auto"/>
            <w:left w:val="none" w:sz="0" w:space="0" w:color="auto"/>
            <w:bottom w:val="none" w:sz="0" w:space="0" w:color="auto"/>
            <w:right w:val="none" w:sz="0" w:space="0" w:color="auto"/>
          </w:divBdr>
        </w:div>
      </w:divsChild>
    </w:div>
    <w:div w:id="1815832889">
      <w:bodyDiv w:val="1"/>
      <w:marLeft w:val="0"/>
      <w:marRight w:val="0"/>
      <w:marTop w:val="0"/>
      <w:marBottom w:val="0"/>
      <w:divBdr>
        <w:top w:val="none" w:sz="0" w:space="0" w:color="auto"/>
        <w:left w:val="none" w:sz="0" w:space="0" w:color="auto"/>
        <w:bottom w:val="none" w:sz="0" w:space="0" w:color="auto"/>
        <w:right w:val="none" w:sz="0" w:space="0" w:color="auto"/>
      </w:divBdr>
    </w:div>
    <w:div w:id="1823545917">
      <w:bodyDiv w:val="1"/>
      <w:marLeft w:val="0"/>
      <w:marRight w:val="0"/>
      <w:marTop w:val="0"/>
      <w:marBottom w:val="0"/>
      <w:divBdr>
        <w:top w:val="none" w:sz="0" w:space="0" w:color="auto"/>
        <w:left w:val="none" w:sz="0" w:space="0" w:color="auto"/>
        <w:bottom w:val="none" w:sz="0" w:space="0" w:color="auto"/>
        <w:right w:val="none" w:sz="0" w:space="0" w:color="auto"/>
      </w:divBdr>
    </w:div>
    <w:div w:id="1878161031">
      <w:bodyDiv w:val="1"/>
      <w:marLeft w:val="0"/>
      <w:marRight w:val="0"/>
      <w:marTop w:val="0"/>
      <w:marBottom w:val="0"/>
      <w:divBdr>
        <w:top w:val="none" w:sz="0" w:space="0" w:color="auto"/>
        <w:left w:val="none" w:sz="0" w:space="0" w:color="auto"/>
        <w:bottom w:val="none" w:sz="0" w:space="0" w:color="auto"/>
        <w:right w:val="none" w:sz="0" w:space="0" w:color="auto"/>
      </w:divBdr>
    </w:div>
    <w:div w:id="1898006654">
      <w:bodyDiv w:val="1"/>
      <w:marLeft w:val="0"/>
      <w:marRight w:val="0"/>
      <w:marTop w:val="0"/>
      <w:marBottom w:val="0"/>
      <w:divBdr>
        <w:top w:val="none" w:sz="0" w:space="0" w:color="auto"/>
        <w:left w:val="none" w:sz="0" w:space="0" w:color="auto"/>
        <w:bottom w:val="none" w:sz="0" w:space="0" w:color="auto"/>
        <w:right w:val="none" w:sz="0" w:space="0" w:color="auto"/>
      </w:divBdr>
      <w:divsChild>
        <w:div w:id="314262864">
          <w:marLeft w:val="547"/>
          <w:marRight w:val="0"/>
          <w:marTop w:val="0"/>
          <w:marBottom w:val="160"/>
          <w:divBdr>
            <w:top w:val="none" w:sz="0" w:space="0" w:color="auto"/>
            <w:left w:val="none" w:sz="0" w:space="0" w:color="auto"/>
            <w:bottom w:val="none" w:sz="0" w:space="0" w:color="auto"/>
            <w:right w:val="none" w:sz="0" w:space="0" w:color="auto"/>
          </w:divBdr>
        </w:div>
        <w:div w:id="526254573">
          <w:marLeft w:val="547"/>
          <w:marRight w:val="0"/>
          <w:marTop w:val="0"/>
          <w:marBottom w:val="160"/>
          <w:divBdr>
            <w:top w:val="none" w:sz="0" w:space="0" w:color="auto"/>
            <w:left w:val="none" w:sz="0" w:space="0" w:color="auto"/>
            <w:bottom w:val="none" w:sz="0" w:space="0" w:color="auto"/>
            <w:right w:val="none" w:sz="0" w:space="0" w:color="auto"/>
          </w:divBdr>
        </w:div>
        <w:div w:id="603416249">
          <w:marLeft w:val="547"/>
          <w:marRight w:val="0"/>
          <w:marTop w:val="0"/>
          <w:marBottom w:val="160"/>
          <w:divBdr>
            <w:top w:val="none" w:sz="0" w:space="0" w:color="auto"/>
            <w:left w:val="none" w:sz="0" w:space="0" w:color="auto"/>
            <w:bottom w:val="none" w:sz="0" w:space="0" w:color="auto"/>
            <w:right w:val="none" w:sz="0" w:space="0" w:color="auto"/>
          </w:divBdr>
        </w:div>
        <w:div w:id="1159660669">
          <w:marLeft w:val="547"/>
          <w:marRight w:val="0"/>
          <w:marTop w:val="0"/>
          <w:marBottom w:val="160"/>
          <w:divBdr>
            <w:top w:val="none" w:sz="0" w:space="0" w:color="auto"/>
            <w:left w:val="none" w:sz="0" w:space="0" w:color="auto"/>
            <w:bottom w:val="none" w:sz="0" w:space="0" w:color="auto"/>
            <w:right w:val="none" w:sz="0" w:space="0" w:color="auto"/>
          </w:divBdr>
        </w:div>
        <w:div w:id="1472092644">
          <w:marLeft w:val="547"/>
          <w:marRight w:val="0"/>
          <w:marTop w:val="0"/>
          <w:marBottom w:val="160"/>
          <w:divBdr>
            <w:top w:val="none" w:sz="0" w:space="0" w:color="auto"/>
            <w:left w:val="none" w:sz="0" w:space="0" w:color="auto"/>
            <w:bottom w:val="none" w:sz="0" w:space="0" w:color="auto"/>
            <w:right w:val="none" w:sz="0" w:space="0" w:color="auto"/>
          </w:divBdr>
        </w:div>
      </w:divsChild>
    </w:div>
    <w:div w:id="1919367025">
      <w:bodyDiv w:val="1"/>
      <w:marLeft w:val="0"/>
      <w:marRight w:val="0"/>
      <w:marTop w:val="0"/>
      <w:marBottom w:val="0"/>
      <w:divBdr>
        <w:top w:val="none" w:sz="0" w:space="0" w:color="auto"/>
        <w:left w:val="none" w:sz="0" w:space="0" w:color="auto"/>
        <w:bottom w:val="none" w:sz="0" w:space="0" w:color="auto"/>
        <w:right w:val="none" w:sz="0" w:space="0" w:color="auto"/>
      </w:divBdr>
      <w:divsChild>
        <w:div w:id="124661216">
          <w:marLeft w:val="720"/>
          <w:marRight w:val="0"/>
          <w:marTop w:val="0"/>
          <w:marBottom w:val="0"/>
          <w:divBdr>
            <w:top w:val="none" w:sz="0" w:space="0" w:color="auto"/>
            <w:left w:val="none" w:sz="0" w:space="0" w:color="auto"/>
            <w:bottom w:val="none" w:sz="0" w:space="0" w:color="auto"/>
            <w:right w:val="none" w:sz="0" w:space="0" w:color="auto"/>
          </w:divBdr>
        </w:div>
        <w:div w:id="322197882">
          <w:marLeft w:val="720"/>
          <w:marRight w:val="0"/>
          <w:marTop w:val="0"/>
          <w:marBottom w:val="0"/>
          <w:divBdr>
            <w:top w:val="none" w:sz="0" w:space="0" w:color="auto"/>
            <w:left w:val="none" w:sz="0" w:space="0" w:color="auto"/>
            <w:bottom w:val="none" w:sz="0" w:space="0" w:color="auto"/>
            <w:right w:val="none" w:sz="0" w:space="0" w:color="auto"/>
          </w:divBdr>
        </w:div>
        <w:div w:id="793907285">
          <w:marLeft w:val="720"/>
          <w:marRight w:val="0"/>
          <w:marTop w:val="0"/>
          <w:marBottom w:val="0"/>
          <w:divBdr>
            <w:top w:val="none" w:sz="0" w:space="0" w:color="auto"/>
            <w:left w:val="none" w:sz="0" w:space="0" w:color="auto"/>
            <w:bottom w:val="none" w:sz="0" w:space="0" w:color="auto"/>
            <w:right w:val="none" w:sz="0" w:space="0" w:color="auto"/>
          </w:divBdr>
        </w:div>
        <w:div w:id="1275595895">
          <w:marLeft w:val="720"/>
          <w:marRight w:val="0"/>
          <w:marTop w:val="0"/>
          <w:marBottom w:val="0"/>
          <w:divBdr>
            <w:top w:val="none" w:sz="0" w:space="0" w:color="auto"/>
            <w:left w:val="none" w:sz="0" w:space="0" w:color="auto"/>
            <w:bottom w:val="none" w:sz="0" w:space="0" w:color="auto"/>
            <w:right w:val="none" w:sz="0" w:space="0" w:color="auto"/>
          </w:divBdr>
        </w:div>
        <w:div w:id="1846630562">
          <w:marLeft w:val="720"/>
          <w:marRight w:val="0"/>
          <w:marTop w:val="0"/>
          <w:marBottom w:val="0"/>
          <w:divBdr>
            <w:top w:val="none" w:sz="0" w:space="0" w:color="auto"/>
            <w:left w:val="none" w:sz="0" w:space="0" w:color="auto"/>
            <w:bottom w:val="none" w:sz="0" w:space="0" w:color="auto"/>
            <w:right w:val="none" w:sz="0" w:space="0" w:color="auto"/>
          </w:divBdr>
        </w:div>
      </w:divsChild>
    </w:div>
    <w:div w:id="1930115434">
      <w:bodyDiv w:val="1"/>
      <w:marLeft w:val="0"/>
      <w:marRight w:val="0"/>
      <w:marTop w:val="0"/>
      <w:marBottom w:val="0"/>
      <w:divBdr>
        <w:top w:val="none" w:sz="0" w:space="0" w:color="auto"/>
        <w:left w:val="none" w:sz="0" w:space="0" w:color="auto"/>
        <w:bottom w:val="none" w:sz="0" w:space="0" w:color="auto"/>
        <w:right w:val="none" w:sz="0" w:space="0" w:color="auto"/>
      </w:divBdr>
      <w:divsChild>
        <w:div w:id="626744635">
          <w:marLeft w:val="0"/>
          <w:marRight w:val="0"/>
          <w:marTop w:val="0"/>
          <w:marBottom w:val="0"/>
          <w:divBdr>
            <w:top w:val="none" w:sz="0" w:space="0" w:color="auto"/>
            <w:left w:val="none" w:sz="0" w:space="0" w:color="auto"/>
            <w:bottom w:val="none" w:sz="0" w:space="0" w:color="auto"/>
            <w:right w:val="none" w:sz="0" w:space="0" w:color="auto"/>
          </w:divBdr>
        </w:div>
      </w:divsChild>
    </w:div>
    <w:div w:id="1955625161">
      <w:bodyDiv w:val="1"/>
      <w:marLeft w:val="0"/>
      <w:marRight w:val="0"/>
      <w:marTop w:val="0"/>
      <w:marBottom w:val="0"/>
      <w:divBdr>
        <w:top w:val="none" w:sz="0" w:space="0" w:color="auto"/>
        <w:left w:val="none" w:sz="0" w:space="0" w:color="auto"/>
        <w:bottom w:val="none" w:sz="0" w:space="0" w:color="auto"/>
        <w:right w:val="none" w:sz="0" w:space="0" w:color="auto"/>
      </w:divBdr>
    </w:div>
    <w:div w:id="1960523628">
      <w:bodyDiv w:val="1"/>
      <w:marLeft w:val="0"/>
      <w:marRight w:val="0"/>
      <w:marTop w:val="0"/>
      <w:marBottom w:val="0"/>
      <w:divBdr>
        <w:top w:val="none" w:sz="0" w:space="0" w:color="auto"/>
        <w:left w:val="none" w:sz="0" w:space="0" w:color="auto"/>
        <w:bottom w:val="none" w:sz="0" w:space="0" w:color="auto"/>
        <w:right w:val="none" w:sz="0" w:space="0" w:color="auto"/>
      </w:divBdr>
    </w:div>
    <w:div w:id="1961110747">
      <w:bodyDiv w:val="1"/>
      <w:marLeft w:val="0"/>
      <w:marRight w:val="0"/>
      <w:marTop w:val="0"/>
      <w:marBottom w:val="0"/>
      <w:divBdr>
        <w:top w:val="none" w:sz="0" w:space="0" w:color="auto"/>
        <w:left w:val="none" w:sz="0" w:space="0" w:color="auto"/>
        <w:bottom w:val="none" w:sz="0" w:space="0" w:color="auto"/>
        <w:right w:val="none" w:sz="0" w:space="0" w:color="auto"/>
      </w:divBdr>
      <w:divsChild>
        <w:div w:id="541480172">
          <w:marLeft w:val="547"/>
          <w:marRight w:val="0"/>
          <w:marTop w:val="0"/>
          <w:marBottom w:val="0"/>
          <w:divBdr>
            <w:top w:val="none" w:sz="0" w:space="0" w:color="auto"/>
            <w:left w:val="none" w:sz="0" w:space="0" w:color="auto"/>
            <w:bottom w:val="none" w:sz="0" w:space="0" w:color="auto"/>
            <w:right w:val="none" w:sz="0" w:space="0" w:color="auto"/>
          </w:divBdr>
        </w:div>
      </w:divsChild>
    </w:div>
    <w:div w:id="1969898506">
      <w:bodyDiv w:val="1"/>
      <w:marLeft w:val="0"/>
      <w:marRight w:val="0"/>
      <w:marTop w:val="0"/>
      <w:marBottom w:val="0"/>
      <w:divBdr>
        <w:top w:val="none" w:sz="0" w:space="0" w:color="auto"/>
        <w:left w:val="none" w:sz="0" w:space="0" w:color="auto"/>
        <w:bottom w:val="none" w:sz="0" w:space="0" w:color="auto"/>
        <w:right w:val="none" w:sz="0" w:space="0" w:color="auto"/>
      </w:divBdr>
    </w:div>
    <w:div w:id="1970696362">
      <w:bodyDiv w:val="1"/>
      <w:marLeft w:val="0"/>
      <w:marRight w:val="0"/>
      <w:marTop w:val="0"/>
      <w:marBottom w:val="0"/>
      <w:divBdr>
        <w:top w:val="none" w:sz="0" w:space="0" w:color="auto"/>
        <w:left w:val="none" w:sz="0" w:space="0" w:color="auto"/>
        <w:bottom w:val="none" w:sz="0" w:space="0" w:color="auto"/>
        <w:right w:val="none" w:sz="0" w:space="0" w:color="auto"/>
      </w:divBdr>
    </w:div>
    <w:div w:id="1977028221">
      <w:bodyDiv w:val="1"/>
      <w:marLeft w:val="0"/>
      <w:marRight w:val="0"/>
      <w:marTop w:val="0"/>
      <w:marBottom w:val="0"/>
      <w:divBdr>
        <w:top w:val="none" w:sz="0" w:space="0" w:color="auto"/>
        <w:left w:val="none" w:sz="0" w:space="0" w:color="auto"/>
        <w:bottom w:val="none" w:sz="0" w:space="0" w:color="auto"/>
        <w:right w:val="none" w:sz="0" w:space="0" w:color="auto"/>
      </w:divBdr>
    </w:div>
    <w:div w:id="1984967159">
      <w:bodyDiv w:val="1"/>
      <w:marLeft w:val="0"/>
      <w:marRight w:val="0"/>
      <w:marTop w:val="0"/>
      <w:marBottom w:val="0"/>
      <w:divBdr>
        <w:top w:val="none" w:sz="0" w:space="0" w:color="auto"/>
        <w:left w:val="none" w:sz="0" w:space="0" w:color="auto"/>
        <w:bottom w:val="none" w:sz="0" w:space="0" w:color="auto"/>
        <w:right w:val="none" w:sz="0" w:space="0" w:color="auto"/>
      </w:divBdr>
    </w:div>
    <w:div w:id="1985310688">
      <w:bodyDiv w:val="1"/>
      <w:marLeft w:val="0"/>
      <w:marRight w:val="0"/>
      <w:marTop w:val="0"/>
      <w:marBottom w:val="0"/>
      <w:divBdr>
        <w:top w:val="none" w:sz="0" w:space="0" w:color="auto"/>
        <w:left w:val="none" w:sz="0" w:space="0" w:color="auto"/>
        <w:bottom w:val="none" w:sz="0" w:space="0" w:color="auto"/>
        <w:right w:val="none" w:sz="0" w:space="0" w:color="auto"/>
      </w:divBdr>
    </w:div>
    <w:div w:id="1998878285">
      <w:bodyDiv w:val="1"/>
      <w:marLeft w:val="0"/>
      <w:marRight w:val="0"/>
      <w:marTop w:val="0"/>
      <w:marBottom w:val="0"/>
      <w:divBdr>
        <w:top w:val="none" w:sz="0" w:space="0" w:color="auto"/>
        <w:left w:val="none" w:sz="0" w:space="0" w:color="auto"/>
        <w:bottom w:val="none" w:sz="0" w:space="0" w:color="auto"/>
        <w:right w:val="none" w:sz="0" w:space="0" w:color="auto"/>
      </w:divBdr>
      <w:divsChild>
        <w:div w:id="181825808">
          <w:marLeft w:val="446"/>
          <w:marRight w:val="0"/>
          <w:marTop w:val="0"/>
          <w:marBottom w:val="0"/>
          <w:divBdr>
            <w:top w:val="none" w:sz="0" w:space="0" w:color="auto"/>
            <w:left w:val="none" w:sz="0" w:space="0" w:color="auto"/>
            <w:bottom w:val="none" w:sz="0" w:space="0" w:color="auto"/>
            <w:right w:val="none" w:sz="0" w:space="0" w:color="auto"/>
          </w:divBdr>
        </w:div>
        <w:div w:id="602155697">
          <w:marLeft w:val="446"/>
          <w:marRight w:val="0"/>
          <w:marTop w:val="0"/>
          <w:marBottom w:val="0"/>
          <w:divBdr>
            <w:top w:val="none" w:sz="0" w:space="0" w:color="auto"/>
            <w:left w:val="none" w:sz="0" w:space="0" w:color="auto"/>
            <w:bottom w:val="none" w:sz="0" w:space="0" w:color="auto"/>
            <w:right w:val="none" w:sz="0" w:space="0" w:color="auto"/>
          </w:divBdr>
        </w:div>
        <w:div w:id="667634243">
          <w:marLeft w:val="446"/>
          <w:marRight w:val="0"/>
          <w:marTop w:val="0"/>
          <w:marBottom w:val="0"/>
          <w:divBdr>
            <w:top w:val="none" w:sz="0" w:space="0" w:color="auto"/>
            <w:left w:val="none" w:sz="0" w:space="0" w:color="auto"/>
            <w:bottom w:val="none" w:sz="0" w:space="0" w:color="auto"/>
            <w:right w:val="none" w:sz="0" w:space="0" w:color="auto"/>
          </w:divBdr>
        </w:div>
        <w:div w:id="777793654">
          <w:marLeft w:val="446"/>
          <w:marRight w:val="0"/>
          <w:marTop w:val="0"/>
          <w:marBottom w:val="0"/>
          <w:divBdr>
            <w:top w:val="none" w:sz="0" w:space="0" w:color="auto"/>
            <w:left w:val="none" w:sz="0" w:space="0" w:color="auto"/>
            <w:bottom w:val="none" w:sz="0" w:space="0" w:color="auto"/>
            <w:right w:val="none" w:sz="0" w:space="0" w:color="auto"/>
          </w:divBdr>
        </w:div>
        <w:div w:id="912202187">
          <w:marLeft w:val="446"/>
          <w:marRight w:val="0"/>
          <w:marTop w:val="0"/>
          <w:marBottom w:val="0"/>
          <w:divBdr>
            <w:top w:val="none" w:sz="0" w:space="0" w:color="auto"/>
            <w:left w:val="none" w:sz="0" w:space="0" w:color="auto"/>
            <w:bottom w:val="none" w:sz="0" w:space="0" w:color="auto"/>
            <w:right w:val="none" w:sz="0" w:space="0" w:color="auto"/>
          </w:divBdr>
        </w:div>
        <w:div w:id="928274945">
          <w:marLeft w:val="446"/>
          <w:marRight w:val="0"/>
          <w:marTop w:val="0"/>
          <w:marBottom w:val="0"/>
          <w:divBdr>
            <w:top w:val="none" w:sz="0" w:space="0" w:color="auto"/>
            <w:left w:val="none" w:sz="0" w:space="0" w:color="auto"/>
            <w:bottom w:val="none" w:sz="0" w:space="0" w:color="auto"/>
            <w:right w:val="none" w:sz="0" w:space="0" w:color="auto"/>
          </w:divBdr>
        </w:div>
        <w:div w:id="951397084">
          <w:marLeft w:val="446"/>
          <w:marRight w:val="0"/>
          <w:marTop w:val="0"/>
          <w:marBottom w:val="0"/>
          <w:divBdr>
            <w:top w:val="none" w:sz="0" w:space="0" w:color="auto"/>
            <w:left w:val="none" w:sz="0" w:space="0" w:color="auto"/>
            <w:bottom w:val="none" w:sz="0" w:space="0" w:color="auto"/>
            <w:right w:val="none" w:sz="0" w:space="0" w:color="auto"/>
          </w:divBdr>
        </w:div>
        <w:div w:id="1171529104">
          <w:marLeft w:val="446"/>
          <w:marRight w:val="0"/>
          <w:marTop w:val="0"/>
          <w:marBottom w:val="0"/>
          <w:divBdr>
            <w:top w:val="none" w:sz="0" w:space="0" w:color="auto"/>
            <w:left w:val="none" w:sz="0" w:space="0" w:color="auto"/>
            <w:bottom w:val="none" w:sz="0" w:space="0" w:color="auto"/>
            <w:right w:val="none" w:sz="0" w:space="0" w:color="auto"/>
          </w:divBdr>
        </w:div>
        <w:div w:id="1419790112">
          <w:marLeft w:val="446"/>
          <w:marRight w:val="0"/>
          <w:marTop w:val="0"/>
          <w:marBottom w:val="0"/>
          <w:divBdr>
            <w:top w:val="none" w:sz="0" w:space="0" w:color="auto"/>
            <w:left w:val="none" w:sz="0" w:space="0" w:color="auto"/>
            <w:bottom w:val="none" w:sz="0" w:space="0" w:color="auto"/>
            <w:right w:val="none" w:sz="0" w:space="0" w:color="auto"/>
          </w:divBdr>
        </w:div>
        <w:div w:id="1438526549">
          <w:marLeft w:val="446"/>
          <w:marRight w:val="0"/>
          <w:marTop w:val="0"/>
          <w:marBottom w:val="0"/>
          <w:divBdr>
            <w:top w:val="none" w:sz="0" w:space="0" w:color="auto"/>
            <w:left w:val="none" w:sz="0" w:space="0" w:color="auto"/>
            <w:bottom w:val="none" w:sz="0" w:space="0" w:color="auto"/>
            <w:right w:val="none" w:sz="0" w:space="0" w:color="auto"/>
          </w:divBdr>
        </w:div>
        <w:div w:id="1496218881">
          <w:marLeft w:val="446"/>
          <w:marRight w:val="0"/>
          <w:marTop w:val="0"/>
          <w:marBottom w:val="0"/>
          <w:divBdr>
            <w:top w:val="none" w:sz="0" w:space="0" w:color="auto"/>
            <w:left w:val="none" w:sz="0" w:space="0" w:color="auto"/>
            <w:bottom w:val="none" w:sz="0" w:space="0" w:color="auto"/>
            <w:right w:val="none" w:sz="0" w:space="0" w:color="auto"/>
          </w:divBdr>
        </w:div>
        <w:div w:id="1768840712">
          <w:marLeft w:val="446"/>
          <w:marRight w:val="0"/>
          <w:marTop w:val="0"/>
          <w:marBottom w:val="0"/>
          <w:divBdr>
            <w:top w:val="none" w:sz="0" w:space="0" w:color="auto"/>
            <w:left w:val="none" w:sz="0" w:space="0" w:color="auto"/>
            <w:bottom w:val="none" w:sz="0" w:space="0" w:color="auto"/>
            <w:right w:val="none" w:sz="0" w:space="0" w:color="auto"/>
          </w:divBdr>
        </w:div>
      </w:divsChild>
    </w:div>
    <w:div w:id="2002149377">
      <w:bodyDiv w:val="1"/>
      <w:marLeft w:val="0"/>
      <w:marRight w:val="0"/>
      <w:marTop w:val="0"/>
      <w:marBottom w:val="0"/>
      <w:divBdr>
        <w:top w:val="none" w:sz="0" w:space="0" w:color="auto"/>
        <w:left w:val="none" w:sz="0" w:space="0" w:color="auto"/>
        <w:bottom w:val="none" w:sz="0" w:space="0" w:color="auto"/>
        <w:right w:val="none" w:sz="0" w:space="0" w:color="auto"/>
      </w:divBdr>
    </w:div>
    <w:div w:id="2010477750">
      <w:bodyDiv w:val="1"/>
      <w:marLeft w:val="0"/>
      <w:marRight w:val="0"/>
      <w:marTop w:val="0"/>
      <w:marBottom w:val="0"/>
      <w:divBdr>
        <w:top w:val="none" w:sz="0" w:space="0" w:color="auto"/>
        <w:left w:val="none" w:sz="0" w:space="0" w:color="auto"/>
        <w:bottom w:val="none" w:sz="0" w:space="0" w:color="auto"/>
        <w:right w:val="none" w:sz="0" w:space="0" w:color="auto"/>
      </w:divBdr>
      <w:divsChild>
        <w:div w:id="1924028381">
          <w:marLeft w:val="0"/>
          <w:marRight w:val="0"/>
          <w:marTop w:val="0"/>
          <w:marBottom w:val="0"/>
          <w:divBdr>
            <w:top w:val="none" w:sz="0" w:space="0" w:color="auto"/>
            <w:left w:val="none" w:sz="0" w:space="0" w:color="auto"/>
            <w:bottom w:val="none" w:sz="0" w:space="0" w:color="auto"/>
            <w:right w:val="none" w:sz="0" w:space="0" w:color="auto"/>
          </w:divBdr>
        </w:div>
      </w:divsChild>
    </w:div>
    <w:div w:id="2033142516">
      <w:bodyDiv w:val="1"/>
      <w:marLeft w:val="0"/>
      <w:marRight w:val="0"/>
      <w:marTop w:val="0"/>
      <w:marBottom w:val="0"/>
      <w:divBdr>
        <w:top w:val="none" w:sz="0" w:space="0" w:color="auto"/>
        <w:left w:val="none" w:sz="0" w:space="0" w:color="auto"/>
        <w:bottom w:val="none" w:sz="0" w:space="0" w:color="auto"/>
        <w:right w:val="none" w:sz="0" w:space="0" w:color="auto"/>
      </w:divBdr>
    </w:div>
    <w:div w:id="2040231240">
      <w:bodyDiv w:val="1"/>
      <w:marLeft w:val="0"/>
      <w:marRight w:val="0"/>
      <w:marTop w:val="0"/>
      <w:marBottom w:val="0"/>
      <w:divBdr>
        <w:top w:val="none" w:sz="0" w:space="0" w:color="auto"/>
        <w:left w:val="none" w:sz="0" w:space="0" w:color="auto"/>
        <w:bottom w:val="none" w:sz="0" w:space="0" w:color="auto"/>
        <w:right w:val="none" w:sz="0" w:space="0" w:color="auto"/>
      </w:divBdr>
      <w:divsChild>
        <w:div w:id="1409883838">
          <w:marLeft w:val="720"/>
          <w:marRight w:val="0"/>
          <w:marTop w:val="0"/>
          <w:marBottom w:val="0"/>
          <w:divBdr>
            <w:top w:val="none" w:sz="0" w:space="0" w:color="auto"/>
            <w:left w:val="none" w:sz="0" w:space="0" w:color="auto"/>
            <w:bottom w:val="none" w:sz="0" w:space="0" w:color="auto"/>
            <w:right w:val="none" w:sz="0" w:space="0" w:color="auto"/>
          </w:divBdr>
        </w:div>
      </w:divsChild>
    </w:div>
    <w:div w:id="2041053528">
      <w:bodyDiv w:val="1"/>
      <w:marLeft w:val="0"/>
      <w:marRight w:val="0"/>
      <w:marTop w:val="0"/>
      <w:marBottom w:val="0"/>
      <w:divBdr>
        <w:top w:val="none" w:sz="0" w:space="0" w:color="auto"/>
        <w:left w:val="none" w:sz="0" w:space="0" w:color="auto"/>
        <w:bottom w:val="none" w:sz="0" w:space="0" w:color="auto"/>
        <w:right w:val="none" w:sz="0" w:space="0" w:color="auto"/>
      </w:divBdr>
    </w:div>
    <w:div w:id="2041590279">
      <w:bodyDiv w:val="1"/>
      <w:marLeft w:val="0"/>
      <w:marRight w:val="0"/>
      <w:marTop w:val="0"/>
      <w:marBottom w:val="0"/>
      <w:divBdr>
        <w:top w:val="none" w:sz="0" w:space="0" w:color="auto"/>
        <w:left w:val="none" w:sz="0" w:space="0" w:color="auto"/>
        <w:bottom w:val="none" w:sz="0" w:space="0" w:color="auto"/>
        <w:right w:val="none" w:sz="0" w:space="0" w:color="auto"/>
      </w:divBdr>
    </w:div>
    <w:div w:id="2049909358">
      <w:bodyDiv w:val="1"/>
      <w:marLeft w:val="0"/>
      <w:marRight w:val="0"/>
      <w:marTop w:val="0"/>
      <w:marBottom w:val="0"/>
      <w:divBdr>
        <w:top w:val="none" w:sz="0" w:space="0" w:color="auto"/>
        <w:left w:val="none" w:sz="0" w:space="0" w:color="auto"/>
        <w:bottom w:val="none" w:sz="0" w:space="0" w:color="auto"/>
        <w:right w:val="none" w:sz="0" w:space="0" w:color="auto"/>
      </w:divBdr>
    </w:div>
    <w:div w:id="2056158842">
      <w:bodyDiv w:val="1"/>
      <w:marLeft w:val="0"/>
      <w:marRight w:val="0"/>
      <w:marTop w:val="0"/>
      <w:marBottom w:val="0"/>
      <w:divBdr>
        <w:top w:val="none" w:sz="0" w:space="0" w:color="auto"/>
        <w:left w:val="none" w:sz="0" w:space="0" w:color="auto"/>
        <w:bottom w:val="none" w:sz="0" w:space="0" w:color="auto"/>
        <w:right w:val="none" w:sz="0" w:space="0" w:color="auto"/>
      </w:divBdr>
    </w:div>
    <w:div w:id="2070223351">
      <w:bodyDiv w:val="1"/>
      <w:marLeft w:val="0"/>
      <w:marRight w:val="0"/>
      <w:marTop w:val="0"/>
      <w:marBottom w:val="0"/>
      <w:divBdr>
        <w:top w:val="none" w:sz="0" w:space="0" w:color="auto"/>
        <w:left w:val="none" w:sz="0" w:space="0" w:color="auto"/>
        <w:bottom w:val="none" w:sz="0" w:space="0" w:color="auto"/>
        <w:right w:val="none" w:sz="0" w:space="0" w:color="auto"/>
      </w:divBdr>
      <w:divsChild>
        <w:div w:id="1851405662">
          <w:marLeft w:val="1858"/>
          <w:marRight w:val="0"/>
          <w:marTop w:val="0"/>
          <w:marBottom w:val="0"/>
          <w:divBdr>
            <w:top w:val="none" w:sz="0" w:space="0" w:color="auto"/>
            <w:left w:val="none" w:sz="0" w:space="0" w:color="auto"/>
            <w:bottom w:val="none" w:sz="0" w:space="0" w:color="auto"/>
            <w:right w:val="none" w:sz="0" w:space="0" w:color="auto"/>
          </w:divBdr>
        </w:div>
        <w:div w:id="2123498328">
          <w:marLeft w:val="1858"/>
          <w:marRight w:val="0"/>
          <w:marTop w:val="0"/>
          <w:marBottom w:val="0"/>
          <w:divBdr>
            <w:top w:val="none" w:sz="0" w:space="0" w:color="auto"/>
            <w:left w:val="none" w:sz="0" w:space="0" w:color="auto"/>
            <w:bottom w:val="none" w:sz="0" w:space="0" w:color="auto"/>
            <w:right w:val="none" w:sz="0" w:space="0" w:color="auto"/>
          </w:divBdr>
        </w:div>
      </w:divsChild>
    </w:div>
    <w:div w:id="2073114258">
      <w:bodyDiv w:val="1"/>
      <w:marLeft w:val="0"/>
      <w:marRight w:val="0"/>
      <w:marTop w:val="0"/>
      <w:marBottom w:val="0"/>
      <w:divBdr>
        <w:top w:val="none" w:sz="0" w:space="0" w:color="auto"/>
        <w:left w:val="none" w:sz="0" w:space="0" w:color="auto"/>
        <w:bottom w:val="none" w:sz="0" w:space="0" w:color="auto"/>
        <w:right w:val="none" w:sz="0" w:space="0" w:color="auto"/>
      </w:divBdr>
    </w:div>
    <w:div w:id="2085568399">
      <w:bodyDiv w:val="1"/>
      <w:marLeft w:val="0"/>
      <w:marRight w:val="0"/>
      <w:marTop w:val="0"/>
      <w:marBottom w:val="0"/>
      <w:divBdr>
        <w:top w:val="none" w:sz="0" w:space="0" w:color="auto"/>
        <w:left w:val="none" w:sz="0" w:space="0" w:color="auto"/>
        <w:bottom w:val="none" w:sz="0" w:space="0" w:color="auto"/>
        <w:right w:val="none" w:sz="0" w:space="0" w:color="auto"/>
      </w:divBdr>
    </w:div>
    <w:div w:id="2094206952">
      <w:bodyDiv w:val="1"/>
      <w:marLeft w:val="0"/>
      <w:marRight w:val="0"/>
      <w:marTop w:val="0"/>
      <w:marBottom w:val="0"/>
      <w:divBdr>
        <w:top w:val="none" w:sz="0" w:space="0" w:color="auto"/>
        <w:left w:val="none" w:sz="0" w:space="0" w:color="auto"/>
        <w:bottom w:val="none" w:sz="0" w:space="0" w:color="auto"/>
        <w:right w:val="none" w:sz="0" w:space="0" w:color="auto"/>
      </w:divBdr>
    </w:div>
    <w:div w:id="2096366073">
      <w:bodyDiv w:val="1"/>
      <w:marLeft w:val="0"/>
      <w:marRight w:val="0"/>
      <w:marTop w:val="0"/>
      <w:marBottom w:val="0"/>
      <w:divBdr>
        <w:top w:val="none" w:sz="0" w:space="0" w:color="auto"/>
        <w:left w:val="none" w:sz="0" w:space="0" w:color="auto"/>
        <w:bottom w:val="none" w:sz="0" w:space="0" w:color="auto"/>
        <w:right w:val="none" w:sz="0" w:space="0" w:color="auto"/>
      </w:divBdr>
    </w:div>
    <w:div w:id="2102096379">
      <w:bodyDiv w:val="1"/>
      <w:marLeft w:val="0"/>
      <w:marRight w:val="0"/>
      <w:marTop w:val="0"/>
      <w:marBottom w:val="0"/>
      <w:divBdr>
        <w:top w:val="none" w:sz="0" w:space="0" w:color="auto"/>
        <w:left w:val="none" w:sz="0" w:space="0" w:color="auto"/>
        <w:bottom w:val="none" w:sz="0" w:space="0" w:color="auto"/>
        <w:right w:val="none" w:sz="0" w:space="0" w:color="auto"/>
      </w:divBdr>
    </w:div>
    <w:div w:id="2105613859">
      <w:bodyDiv w:val="1"/>
      <w:marLeft w:val="0"/>
      <w:marRight w:val="0"/>
      <w:marTop w:val="0"/>
      <w:marBottom w:val="0"/>
      <w:divBdr>
        <w:top w:val="none" w:sz="0" w:space="0" w:color="auto"/>
        <w:left w:val="none" w:sz="0" w:space="0" w:color="auto"/>
        <w:bottom w:val="none" w:sz="0" w:space="0" w:color="auto"/>
        <w:right w:val="none" w:sz="0" w:space="0" w:color="auto"/>
      </w:divBdr>
    </w:div>
    <w:div w:id="2117283103">
      <w:bodyDiv w:val="1"/>
      <w:marLeft w:val="0"/>
      <w:marRight w:val="0"/>
      <w:marTop w:val="0"/>
      <w:marBottom w:val="0"/>
      <w:divBdr>
        <w:top w:val="none" w:sz="0" w:space="0" w:color="auto"/>
        <w:left w:val="none" w:sz="0" w:space="0" w:color="auto"/>
        <w:bottom w:val="none" w:sz="0" w:space="0" w:color="auto"/>
        <w:right w:val="none" w:sz="0" w:space="0" w:color="auto"/>
      </w:divBdr>
    </w:div>
    <w:div w:id="2137141281">
      <w:bodyDiv w:val="1"/>
      <w:marLeft w:val="0"/>
      <w:marRight w:val="0"/>
      <w:marTop w:val="0"/>
      <w:marBottom w:val="0"/>
      <w:divBdr>
        <w:top w:val="none" w:sz="0" w:space="0" w:color="auto"/>
        <w:left w:val="none" w:sz="0" w:space="0" w:color="auto"/>
        <w:bottom w:val="none" w:sz="0" w:space="0" w:color="auto"/>
        <w:right w:val="none" w:sz="0" w:space="0" w:color="auto"/>
      </w:divBdr>
      <w:divsChild>
        <w:div w:id="224951081">
          <w:marLeft w:val="720"/>
          <w:marRight w:val="0"/>
          <w:marTop w:val="0"/>
          <w:marBottom w:val="0"/>
          <w:divBdr>
            <w:top w:val="none" w:sz="0" w:space="0" w:color="auto"/>
            <w:left w:val="none" w:sz="0" w:space="0" w:color="auto"/>
            <w:bottom w:val="none" w:sz="0" w:space="0" w:color="auto"/>
            <w:right w:val="none" w:sz="0" w:space="0" w:color="auto"/>
          </w:divBdr>
        </w:div>
        <w:div w:id="1406413571">
          <w:marLeft w:val="720"/>
          <w:marRight w:val="0"/>
          <w:marTop w:val="0"/>
          <w:marBottom w:val="0"/>
          <w:divBdr>
            <w:top w:val="none" w:sz="0" w:space="0" w:color="auto"/>
            <w:left w:val="none" w:sz="0" w:space="0" w:color="auto"/>
            <w:bottom w:val="none" w:sz="0" w:space="0" w:color="auto"/>
            <w:right w:val="none" w:sz="0" w:space="0" w:color="auto"/>
          </w:divBdr>
        </w:div>
        <w:div w:id="2146000226">
          <w:marLeft w:val="720"/>
          <w:marRight w:val="0"/>
          <w:marTop w:val="0"/>
          <w:marBottom w:val="0"/>
          <w:divBdr>
            <w:top w:val="none" w:sz="0" w:space="0" w:color="auto"/>
            <w:left w:val="none" w:sz="0" w:space="0" w:color="auto"/>
            <w:bottom w:val="none" w:sz="0" w:space="0" w:color="auto"/>
            <w:right w:val="none" w:sz="0" w:space="0" w:color="auto"/>
          </w:divBdr>
        </w:div>
      </w:divsChild>
    </w:div>
    <w:div w:id="2143381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1/relationships/commentsExtended" Target="commentsExtended.xml"/><Relationship Id="rId32"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omments" Target="comments.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1.png"/><Relationship Id="rId27" Type="http://schemas.openxmlformats.org/officeDocument/2006/relationships/header" Target="header3.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antiguo.igac.gov.co/sites/igac.gov.co/files/listadomaestro/in-gct-pc01-04_aseguramiento_de_calidad_de_los_productos_del_componente_fisico_y_juridico.pdf" TargetMode="External"/><Relationship Id="rId2" Type="http://schemas.openxmlformats.org/officeDocument/2006/relationships/hyperlink" Target="https://antiguo.igac.gov.co/sites/igac.gov.co/files/listadomaestro/in-gct-pc01-01_evaluacion_de_calidad_de_productos_de_formacion_yo_actualizacion_catastral_0.pdf" TargetMode="External"/><Relationship Id="rId1" Type="http://schemas.openxmlformats.org/officeDocument/2006/relationships/hyperlink" Target="https://igacoffice365-my.sharepoint.com/personal/vanessa_torres_igac_gov_co/_layouts/15/onedrive.aspx?ct=1714746851530&amp;or=OWA%2DNT%2DMail&amp;cid=4d04a674%2Dc340%2Dfa7e%2D1c89%2Dd632ade74378&amp;ga=1&amp;id=%2Fpersonal%2Fvanessa%5Ftorres%5Figac%5Fgov%5Fco%2FDocuments%2FEntregas%20instructivo%2FInstructivo%5FIdentificaci%C3%B3n%5FPredial%20v1%2E0%5F30042024%2Epdf&amp;parent=%2Fpersonal%2Fvanessa%5Ftorres%5Figac%5Fgov%5Fco%2FDocuments%2FEntregas%20instructivo" TargetMode="External"/><Relationship Id="rId4" Type="http://schemas.openxmlformats.org/officeDocument/2006/relationships/hyperlink" Target="https://www.igac.gov.co/transparencia-y-acceso-a-la-informacion-publica/planeacion-presupuesto-e-informes/modelo-integrado-de-planeacion-y-gestion-mip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ebecontener xmlns="cbed3085-37b5-49d2-9549-876317054462" xsi:nil="true"/>
    <TaxCatchAll xmlns="36c36f2e-65a4-44ec-a653-acf433990103" xsi:nil="true"/>
    <lcf76f155ced4ddcb4097134ff3c332f xmlns="cbed3085-37b5-49d2-9549-876317054462">
      <Terms xmlns="http://schemas.microsoft.com/office/infopath/2007/PartnerControls"/>
    </lcf76f155ced4ddcb4097134ff3c332f>
    <Actividad xmlns="cbed3085-37b5-49d2-9549-876317054462">
      <UserInfo>
        <DisplayName/>
        <AccountId xsi:nil="true"/>
        <AccountType/>
      </UserInfo>
    </Actividad>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85B0F88BD6B4F54EA82DE9028713F0A4" ma:contentTypeVersion="18" ma:contentTypeDescription="Crear nuevo documento." ma:contentTypeScope="" ma:versionID="8769513abdce3ca44a8cfe38a98283cb">
  <xsd:schema xmlns:xsd="http://www.w3.org/2001/XMLSchema" xmlns:xs="http://www.w3.org/2001/XMLSchema" xmlns:p="http://schemas.microsoft.com/office/2006/metadata/properties" xmlns:ns2="36c36f2e-65a4-44ec-a653-acf433990103" xmlns:ns3="cbed3085-37b5-49d2-9549-876317054462" targetNamespace="http://schemas.microsoft.com/office/2006/metadata/properties" ma:root="true" ma:fieldsID="4edc5b216a50be60fe376867f368f2f7" ns2:_="" ns3:_="">
    <xsd:import namespace="36c36f2e-65a4-44ec-a653-acf433990103"/>
    <xsd:import namespace="cbed3085-37b5-49d2-9549-8763170544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Debecontener" minOccurs="0"/>
                <xsd:element ref="ns3:Actividad"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c36f2e-65a4-44ec-a653-acf433990103"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3b2179c3-5976-42d1-826f-40039b5a34d5}" ma:internalName="TaxCatchAll" ma:showField="CatchAllData" ma:web="36c36f2e-65a4-44ec-a653-acf4339901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ed3085-37b5-49d2-9549-87631705446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f7177639-5b3b-41ea-846e-d21bebb5f18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Debecontener" ma:index="22" nillable="true" ma:displayName="Debe contener" ma:description="&quot;1_docus&quot; los documentos serán:                                                        &#10; -Informe de actividades y planilla: Remitir 1 solo pdf. Unir informe y Certificaciones de Eps, ARL, y AFP o en su defecto el soporte del pago de la planilla seguridad social.                                                        &#10; Nombrar documento &quot;infor_1_de_xx&quot;, ejemplo: &quot;infor_1_de_10&quot;                                                        &#10;_Pantallazo de constancia que se cargó en Secop: remitir en pdf, evidenciando cargue en secop de planillas e informes anexos.Nombrar &quot;aaaammdd_pantalla_secop&quot;                                                        &#10;-Declaración Juramentada: nombrar documento &quot;aaammdd_decla_juram&quot;                                                        &#10;-Anexos de certificación Juramentada (si aplica): remitir 1 solo pdf, nombrar documento &quot;aaaammdd_anx_decla&quot;                                                        &#10;-Formato de Inducción de Telecentro: nombrar documento &quot;aaaammdd_induc&quot;                                                        &#10;-Rut: remitir en 1 pdf snin contraseña, nombrar &quot;aaaamm_rut&quot;                                                        &#10;-Pantallazo de registro en Secop: remitir en pdf que evidencie que el contratista está registrado en secop. Nombrar documento &quot;aaaammdd_pantalla_secop&quot;                                                        " ma:format="Dropdown" ma:internalName="Debecontener">
      <xsd:simpleType>
        <xsd:restriction base="dms:Text">
          <xsd:maxLength value="255"/>
        </xsd:restriction>
      </xsd:simpleType>
    </xsd:element>
    <xsd:element name="Actividad" ma:index="23" nillable="true" ma:displayName="Actividad" ma:format="Dropdown" ma:list="UserInfo" ma:SharePointGroup="0" ma:internalName="Activid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descrip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Dep22</b:Tag>
    <b:SourceType>BookSection</b:SourceType>
    <b:Guid>{012D643A-4060-41E7-AA0C-03529510C205}</b:Guid>
    <b:Author>
      <b:Author>
        <b:Corporate>Departamento Nacional de Desarrollo</b:Corporate>
      </b:Author>
    </b:Author>
    <b:Title>Bases del Plan Nacional de Desarrollo 2022 - 2026</b:Title>
    <b:Year>2022</b:Year>
    <b:City>Bogotá D.C.</b:City>
    <b:Publisher>Departamento Nacional de Desarrollo</b:Publisher>
    <b:RefOrder>1</b:RefOrder>
  </b:Source>
</b:Sources>
</file>

<file path=customXml/itemProps1.xml><?xml version="1.0" encoding="utf-8"?>
<ds:datastoreItem xmlns:ds="http://schemas.openxmlformats.org/officeDocument/2006/customXml" ds:itemID="{BE6C9132-8C6B-4724-BCCA-99C3B7FA88DF}">
  <ds:schemaRefs>
    <ds:schemaRef ds:uri="http://schemas.microsoft.com/sharepoint/v3/contenttype/forms"/>
  </ds:schemaRefs>
</ds:datastoreItem>
</file>

<file path=customXml/itemProps2.xml><?xml version="1.0" encoding="utf-8"?>
<ds:datastoreItem xmlns:ds="http://schemas.openxmlformats.org/officeDocument/2006/customXml" ds:itemID="{552133BF-B7B4-4F7B-A6F2-E74349A1D0B7}">
  <ds:schemaRefs>
    <ds:schemaRef ds:uri="http://schemas.microsoft.com/office/2006/metadata/properties"/>
    <ds:schemaRef ds:uri="http://schemas.microsoft.com/office/infopath/2007/PartnerControls"/>
    <ds:schemaRef ds:uri="ec720ad1-b6f3-4dd4-bfec-5f9509182a05"/>
  </ds:schemaRefs>
</ds:datastoreItem>
</file>

<file path=customXml/itemProps3.xml><?xml version="1.0" encoding="utf-8"?>
<ds:datastoreItem xmlns:ds="http://schemas.openxmlformats.org/officeDocument/2006/customXml" ds:itemID="{AE08DDC1-5695-4351-9E26-85A63DE06950}"/>
</file>

<file path=customXml/itemProps4.xml><?xml version="1.0" encoding="utf-8"?>
<ds:datastoreItem xmlns:ds="http://schemas.openxmlformats.org/officeDocument/2006/customXml" ds:itemID="{129E1810-F1F6-4471-99B2-9400BDACE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5112</Words>
  <Characters>28119</Characters>
  <Application>Microsoft Office Word</Application>
  <DocSecurity>0</DocSecurity>
  <Lines>234</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Geraldine Camila Lozano Gil</dc:creator>
  <cp:keywords/>
  <dc:description/>
  <cp:lastModifiedBy>Silvia Abad Hernandez</cp:lastModifiedBy>
  <cp:revision>2</cp:revision>
  <dcterms:created xsi:type="dcterms:W3CDTF">2024-09-16T19:44:00Z</dcterms:created>
  <dcterms:modified xsi:type="dcterms:W3CDTF">2024-09-16T19:44:00Z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0x01010085B0F88BD6B4F54EA82DE9028713F0A4</vt:lpwstr>
  </property>
</Properties>
</file>